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27"/>
        <w:gridCol w:w="4896"/>
        <w:gridCol w:w="2334"/>
        <w:gridCol w:w="5936"/>
      </w:tblGrid>
      <w:tr w:rsidR="001250E6" w:rsidRPr="009860E5" w14:paraId="4CDFE6F2" w14:textId="77777777" w:rsidTr="007C7FD4">
        <w:trPr>
          <w:trHeight w:val="699"/>
        </w:trPr>
        <w:tc>
          <w:tcPr>
            <w:tcW w:w="7323" w:type="dxa"/>
            <w:gridSpan w:val="2"/>
            <w:shd w:val="clear" w:color="auto" w:fill="auto"/>
            <w:vAlign w:val="center"/>
          </w:tcPr>
          <w:p w14:paraId="0EA8D5EC" w14:textId="21E8ED3A" w:rsidR="004F312E" w:rsidRPr="009860E5" w:rsidRDefault="008A5D15" w:rsidP="008C2C09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9860E5">
              <w:rPr>
                <w:rFonts w:ascii="Century Gothic" w:hAnsi="Century Gothic"/>
                <w:b/>
                <w:bCs/>
              </w:rPr>
              <w:t xml:space="preserve">Topics in this cycle: </w:t>
            </w:r>
          </w:p>
          <w:p w14:paraId="20EAEBA8" w14:textId="1DB7B2EB" w:rsidR="005B3D0E" w:rsidRPr="009860E5" w:rsidRDefault="005B3D0E" w:rsidP="008C2C09">
            <w:pPr>
              <w:pStyle w:val="NoSpacing"/>
              <w:rPr>
                <w:rFonts w:ascii="Century Gothic" w:hAnsi="Century Gothic"/>
              </w:rPr>
            </w:pPr>
            <w:r w:rsidRPr="009860E5">
              <w:rPr>
                <w:rFonts w:ascii="Century Gothic" w:hAnsi="Century Gothic"/>
              </w:rPr>
              <w:t>Algebra</w:t>
            </w:r>
            <w:r w:rsidR="009D3627" w:rsidRPr="009860E5">
              <w:rPr>
                <w:rFonts w:ascii="Century Gothic" w:hAnsi="Century Gothic"/>
              </w:rPr>
              <w:t>,</w:t>
            </w:r>
            <w:r w:rsidRPr="009860E5">
              <w:rPr>
                <w:rFonts w:ascii="Century Gothic" w:hAnsi="Century Gothic"/>
              </w:rPr>
              <w:t xml:space="preserve"> Geometry</w:t>
            </w:r>
            <w:r w:rsidR="00A430DE" w:rsidRPr="009860E5">
              <w:rPr>
                <w:rFonts w:ascii="Century Gothic" w:hAnsi="Century Gothic"/>
              </w:rPr>
              <w:t>, Probability</w:t>
            </w:r>
            <w:r w:rsidR="003A441F" w:rsidRPr="009860E5">
              <w:rPr>
                <w:rFonts w:ascii="Century Gothic" w:hAnsi="Century Gothic"/>
              </w:rPr>
              <w:t>,</w:t>
            </w:r>
            <w:r w:rsidR="009D3627" w:rsidRPr="009860E5">
              <w:rPr>
                <w:rFonts w:ascii="Century Gothic" w:hAnsi="Century Gothic"/>
              </w:rPr>
              <w:t xml:space="preserve"> Polygons &amp; Transformations. </w:t>
            </w:r>
          </w:p>
          <w:p w14:paraId="563C5191" w14:textId="6CD65D68" w:rsidR="005C50E0" w:rsidRPr="009860E5" w:rsidRDefault="004322A7" w:rsidP="008C2C09">
            <w:pPr>
              <w:pStyle w:val="NoSpacing"/>
              <w:rPr>
                <w:rFonts w:ascii="Century Gothic" w:hAnsi="Century Gothic"/>
              </w:rPr>
            </w:pPr>
            <w:r w:rsidRPr="009860E5">
              <w:rPr>
                <w:rFonts w:ascii="Century Gothic" w:hAnsi="Century Gothic"/>
              </w:rPr>
              <w:t>Sequences</w:t>
            </w:r>
            <w:r w:rsidR="009D3627" w:rsidRPr="009860E5">
              <w:rPr>
                <w:rFonts w:ascii="Century Gothic" w:hAnsi="Century Gothic"/>
              </w:rPr>
              <w:t>,</w:t>
            </w:r>
            <w:r w:rsidRPr="009860E5">
              <w:rPr>
                <w:rFonts w:ascii="Century Gothic" w:hAnsi="Century Gothic"/>
              </w:rPr>
              <w:t xml:space="preserve"> Graphs, Probability</w:t>
            </w:r>
            <w:r w:rsidR="009D3627" w:rsidRPr="009860E5">
              <w:rPr>
                <w:rFonts w:ascii="Century Gothic" w:hAnsi="Century Gothic"/>
              </w:rPr>
              <w:t xml:space="preserve"> &amp;</w:t>
            </w:r>
            <w:r w:rsidRPr="009860E5">
              <w:rPr>
                <w:rFonts w:ascii="Century Gothic" w:hAnsi="Century Gothic"/>
              </w:rPr>
              <w:t xml:space="preserve"> </w:t>
            </w:r>
            <w:r w:rsidR="00996D61" w:rsidRPr="009860E5">
              <w:rPr>
                <w:rFonts w:ascii="Century Gothic" w:hAnsi="Century Gothic"/>
              </w:rPr>
              <w:t>Comparing Shapes.</w:t>
            </w:r>
          </w:p>
          <w:p w14:paraId="5FB9FA9A" w14:textId="2021ED33" w:rsidR="001250E6" w:rsidRPr="009860E5" w:rsidRDefault="004322A7" w:rsidP="008C2C09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9860E5">
              <w:rPr>
                <w:rFonts w:ascii="Century Gothic" w:hAnsi="Century Gothic"/>
              </w:rPr>
              <w:t>Graphical Solutions</w:t>
            </w:r>
            <w:r w:rsidR="009D3627" w:rsidRPr="009860E5">
              <w:rPr>
                <w:rFonts w:ascii="Century Gothic" w:hAnsi="Century Gothic"/>
              </w:rPr>
              <w:t>,</w:t>
            </w:r>
            <w:r w:rsidRPr="009860E5">
              <w:rPr>
                <w:rFonts w:ascii="Century Gothic" w:hAnsi="Century Gothic"/>
              </w:rPr>
              <w:t xml:space="preserve"> Trigonometry</w:t>
            </w:r>
            <w:r w:rsidR="00996D61" w:rsidRPr="009860E5">
              <w:rPr>
                <w:rFonts w:ascii="Century Gothic" w:hAnsi="Century Gothic"/>
              </w:rPr>
              <w:t xml:space="preserve"> &amp; Mathematical reasoning.</w:t>
            </w:r>
            <w:r w:rsidR="00996D61" w:rsidRPr="009860E5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037BAEC" w14:textId="77777777" w:rsidR="004F312E" w:rsidRPr="009860E5" w:rsidRDefault="001250E6">
            <w:pPr>
              <w:rPr>
                <w:rFonts w:ascii="Century Gothic" w:hAnsi="Century Gothic" w:cs="Arial"/>
                <w:b/>
                <w:bCs/>
              </w:rPr>
            </w:pPr>
            <w:r w:rsidRPr="009860E5">
              <w:rPr>
                <w:rFonts w:ascii="Century Gothic" w:hAnsi="Century Gothic" w:cs="Arial"/>
                <w:b/>
                <w:bCs/>
              </w:rPr>
              <w:t xml:space="preserve">Taught: </w:t>
            </w:r>
          </w:p>
          <w:p w14:paraId="54D7F3FF" w14:textId="5A072974" w:rsidR="001250E6" w:rsidRPr="009860E5" w:rsidRDefault="00CB5DFE">
            <w:pPr>
              <w:rPr>
                <w:rFonts w:ascii="Century Gothic" w:hAnsi="Century Gothic" w:cs="Arial"/>
              </w:rPr>
            </w:pPr>
            <w:r w:rsidRPr="009860E5">
              <w:rPr>
                <w:rFonts w:ascii="Century Gothic" w:hAnsi="Century Gothic" w:cs="Arial"/>
              </w:rPr>
              <w:t xml:space="preserve">Summer 1 &amp; 2 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2ED51139" w14:textId="77777777" w:rsidR="004F312E" w:rsidRPr="009860E5" w:rsidRDefault="001250E6">
            <w:pPr>
              <w:rPr>
                <w:rFonts w:ascii="Century Gothic" w:hAnsi="Century Gothic" w:cs="Arial"/>
                <w:b/>
                <w:bCs/>
              </w:rPr>
            </w:pPr>
            <w:r w:rsidRPr="009860E5">
              <w:rPr>
                <w:rFonts w:ascii="Century Gothic" w:hAnsi="Century Gothic" w:cs="Arial"/>
                <w:b/>
                <w:bCs/>
              </w:rPr>
              <w:t xml:space="preserve">Year Group: </w:t>
            </w:r>
          </w:p>
          <w:p w14:paraId="7CCFD9B5" w14:textId="2A648F1C" w:rsidR="00E73583" w:rsidRPr="009860E5" w:rsidRDefault="00651435">
            <w:pPr>
              <w:rPr>
                <w:rFonts w:ascii="Century Gothic" w:hAnsi="Century Gothic" w:cs="Arial"/>
              </w:rPr>
            </w:pPr>
            <w:r w:rsidRPr="009860E5">
              <w:rPr>
                <w:rFonts w:ascii="Century Gothic" w:hAnsi="Century Gothic" w:cs="Arial"/>
              </w:rPr>
              <w:t xml:space="preserve">Year 9 </w:t>
            </w:r>
          </w:p>
        </w:tc>
      </w:tr>
      <w:tr w:rsidR="001250E6" w:rsidRPr="009860E5" w14:paraId="471CD678" w14:textId="77777777" w:rsidTr="007C7FD4">
        <w:trPr>
          <w:trHeight w:val="438"/>
        </w:trPr>
        <w:tc>
          <w:tcPr>
            <w:tcW w:w="9657" w:type="dxa"/>
            <w:gridSpan w:val="3"/>
            <w:shd w:val="clear" w:color="auto" w:fill="00B0F0"/>
            <w:vAlign w:val="center"/>
          </w:tcPr>
          <w:p w14:paraId="6D0BB1F1" w14:textId="22F33806" w:rsidR="001250E6" w:rsidRPr="009860E5" w:rsidRDefault="001250E6" w:rsidP="001250E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9860E5">
              <w:rPr>
                <w:rFonts w:ascii="Century Gothic" w:hAnsi="Century Gothic" w:cs="Arial"/>
                <w:b/>
                <w:bCs/>
              </w:rPr>
              <w:t xml:space="preserve">Key </w:t>
            </w:r>
            <w:r w:rsidR="006B59F2" w:rsidRPr="009860E5">
              <w:rPr>
                <w:rFonts w:ascii="Century Gothic" w:hAnsi="Century Gothic" w:cs="Arial"/>
                <w:b/>
                <w:bCs/>
              </w:rPr>
              <w:t>k</w:t>
            </w:r>
            <w:r w:rsidRPr="009860E5">
              <w:rPr>
                <w:rFonts w:ascii="Century Gothic" w:hAnsi="Century Gothic" w:cs="Arial"/>
                <w:b/>
                <w:bCs/>
              </w:rPr>
              <w:t>nowledge/</w:t>
            </w:r>
            <w:r w:rsidR="006B59F2" w:rsidRPr="009860E5">
              <w:rPr>
                <w:rFonts w:ascii="Century Gothic" w:hAnsi="Century Gothic" w:cs="Arial"/>
                <w:b/>
                <w:bCs/>
              </w:rPr>
              <w:t>c</w:t>
            </w:r>
            <w:r w:rsidRPr="009860E5">
              <w:rPr>
                <w:rFonts w:ascii="Century Gothic" w:hAnsi="Century Gothic" w:cs="Arial"/>
                <w:b/>
                <w:bCs/>
              </w:rPr>
              <w:t xml:space="preserve">oncepts </w:t>
            </w:r>
            <w:r w:rsidR="006B59F2" w:rsidRPr="009860E5">
              <w:rPr>
                <w:rFonts w:ascii="Century Gothic" w:hAnsi="Century Gothic" w:cs="Arial"/>
                <w:b/>
                <w:bCs/>
              </w:rPr>
              <w:t>t</w:t>
            </w:r>
            <w:r w:rsidRPr="009860E5">
              <w:rPr>
                <w:rFonts w:ascii="Century Gothic" w:hAnsi="Century Gothic" w:cs="Arial"/>
                <w:b/>
                <w:bCs/>
              </w:rPr>
              <w:t xml:space="preserve">o </w:t>
            </w:r>
            <w:r w:rsidR="006B59F2" w:rsidRPr="009860E5">
              <w:rPr>
                <w:rFonts w:ascii="Century Gothic" w:hAnsi="Century Gothic" w:cs="Arial"/>
                <w:b/>
                <w:bCs/>
              </w:rPr>
              <w:t>b</w:t>
            </w:r>
            <w:r w:rsidRPr="009860E5">
              <w:rPr>
                <w:rFonts w:ascii="Century Gothic" w:hAnsi="Century Gothic" w:cs="Arial"/>
                <w:b/>
                <w:bCs/>
              </w:rPr>
              <w:t xml:space="preserve">e </w:t>
            </w:r>
            <w:r w:rsidR="006B59F2" w:rsidRPr="009860E5">
              <w:rPr>
                <w:rFonts w:ascii="Century Gothic" w:hAnsi="Century Gothic" w:cs="Arial"/>
                <w:b/>
                <w:bCs/>
              </w:rPr>
              <w:t>l</w:t>
            </w:r>
            <w:r w:rsidRPr="009860E5">
              <w:rPr>
                <w:rFonts w:ascii="Century Gothic" w:hAnsi="Century Gothic" w:cs="Arial"/>
                <w:b/>
                <w:bCs/>
              </w:rPr>
              <w:t>earnt</w:t>
            </w:r>
            <w:r w:rsidR="004F5C8C" w:rsidRPr="009860E5">
              <w:rPr>
                <w:rFonts w:ascii="Century Gothic" w:hAnsi="Century Gothic" w:cs="Arial"/>
                <w:b/>
                <w:bCs/>
              </w:rPr>
              <w:t xml:space="preserve"> (‘Tell me about….’)</w:t>
            </w:r>
          </w:p>
        </w:tc>
        <w:tc>
          <w:tcPr>
            <w:tcW w:w="5936" w:type="dxa"/>
            <w:shd w:val="clear" w:color="auto" w:fill="00B0F0"/>
            <w:vAlign w:val="center"/>
          </w:tcPr>
          <w:p w14:paraId="07E068B0" w14:textId="2231BC97" w:rsidR="001250E6" w:rsidRPr="009860E5" w:rsidRDefault="002B2C90" w:rsidP="003A441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Websites</w:t>
            </w:r>
            <w:r w:rsidR="00443E37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/</w:t>
            </w:r>
            <w:r w:rsidR="006B59F2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9D337C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logs/</w:t>
            </w:r>
            <w:r w:rsidR="006B59F2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YouTube</w:t>
            </w:r>
            <w:r w:rsidR="009D337C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links</w:t>
            </w:r>
            <w:r w:rsidR="00443E37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and </w:t>
            </w:r>
            <w:r w:rsidR="006B59F2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f</w:t>
            </w:r>
            <w:r w:rsidR="00443E37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urther </w:t>
            </w:r>
            <w:r w:rsidR="006B59F2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r</w:t>
            </w:r>
            <w:r w:rsidR="00443E37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eading</w:t>
            </w:r>
            <w:r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6B59F2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t</w:t>
            </w:r>
            <w:r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 </w:t>
            </w:r>
            <w:r w:rsidR="006B59F2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</w:t>
            </w:r>
            <w:r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eepen</w:t>
            </w:r>
            <w:r w:rsidR="009D337C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and </w:t>
            </w:r>
            <w:r w:rsidR="006B59F2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</w:t>
            </w:r>
            <w:r w:rsidR="009D337C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onsolidate</w:t>
            </w:r>
            <w:r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6B59F2"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l</w:t>
            </w:r>
            <w:r w:rsidRPr="009860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earning</w:t>
            </w:r>
          </w:p>
        </w:tc>
      </w:tr>
      <w:tr w:rsidR="0075410D" w:rsidRPr="009860E5" w14:paraId="3BD9A74A" w14:textId="77777777" w:rsidTr="007C7FD4">
        <w:trPr>
          <w:trHeight w:val="6228"/>
        </w:trPr>
        <w:tc>
          <w:tcPr>
            <w:tcW w:w="9657" w:type="dxa"/>
            <w:gridSpan w:val="3"/>
            <w:shd w:val="clear" w:color="auto" w:fill="auto"/>
          </w:tcPr>
          <w:p w14:paraId="3391D43A" w14:textId="6C963963" w:rsidR="00F21D09" w:rsidRPr="009860E5" w:rsidRDefault="00F21D09" w:rsidP="00F21D09">
            <w:pPr>
              <w:pStyle w:val="NoSpacing"/>
              <w:rPr>
                <w:rStyle w:val="ng-binding"/>
                <w:rFonts w:ascii="Century Gothic" w:hAnsi="Century Gothic"/>
                <w:b/>
                <w:bCs/>
              </w:rPr>
            </w:pPr>
            <w:r w:rsidRPr="009860E5">
              <w:rPr>
                <w:rFonts w:ascii="Century Gothic" w:hAnsi="Century Gothic"/>
                <w:b/>
                <w:bCs/>
              </w:rPr>
              <w:t>Algebra, Geometry, Probability, Polygons &amp; Transformations</w:t>
            </w:r>
            <w:r w:rsidRPr="009860E5">
              <w:rPr>
                <w:rFonts w:ascii="Century Gothic" w:hAnsi="Century Gothic"/>
                <w:b/>
                <w:bCs/>
              </w:rPr>
              <w:t xml:space="preserve">: </w:t>
            </w:r>
          </w:p>
          <w:p w14:paraId="36FA275C" w14:textId="2DF88EFA" w:rsidR="005567BB" w:rsidRPr="009860E5" w:rsidRDefault="006A25C0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b/>
                <w:bCs/>
                <w:lang w:eastAsia="en-GB"/>
              </w:rPr>
            </w:pPr>
            <w:r w:rsidRPr="009860E5">
              <w:rPr>
                <w:rStyle w:val="ng-binding"/>
                <w:rFonts w:ascii="Century Gothic" w:hAnsi="Century Gothic" w:cs="Arial"/>
              </w:rPr>
              <w:t>Substitute into formulae</w:t>
            </w:r>
            <w:r w:rsidR="009E112D" w:rsidRPr="009860E5">
              <w:rPr>
                <w:rStyle w:val="ng-binding"/>
                <w:rFonts w:ascii="Century Gothic" w:hAnsi="Century Gothic" w:cs="Arial"/>
              </w:rPr>
              <w:t xml:space="preserve">. </w:t>
            </w:r>
            <w:r w:rsidR="005567BB" w:rsidRPr="009860E5">
              <w:rPr>
                <w:rFonts w:ascii="Century Gothic" w:eastAsia="Times New Roman" w:hAnsi="Century Gothic" w:cs="Arial"/>
                <w:lang w:eastAsia="en-GB"/>
              </w:rPr>
              <w:t>Use inverse operations in formulae.</w:t>
            </w:r>
          </w:p>
          <w:p w14:paraId="2F7803A6" w14:textId="4E4BFAA7" w:rsidR="007757F3" w:rsidRPr="009860E5" w:rsidRDefault="005567BB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 xml:space="preserve">Know and use the formula for the area of a </w:t>
            </w:r>
            <w:r w:rsidR="002155A2" w:rsidRPr="009860E5">
              <w:rPr>
                <w:rFonts w:ascii="Century Gothic" w:eastAsia="Times New Roman" w:hAnsi="Century Gothic" w:cs="Arial"/>
                <w:lang w:eastAsia="en-GB"/>
              </w:rPr>
              <w:t>triangle and</w:t>
            </w:r>
            <w:r w:rsidR="001857EA" w:rsidRPr="009860E5">
              <w:rPr>
                <w:rFonts w:ascii="Century Gothic" w:eastAsia="Times New Roman" w:hAnsi="Century Gothic" w:cs="Arial"/>
                <w:lang w:eastAsia="en-GB"/>
              </w:rPr>
              <w:t xml:space="preserve"> work out the</w:t>
            </w:r>
            <w:r w:rsidR="007757F3" w:rsidRPr="009860E5">
              <w:rPr>
                <w:rFonts w:ascii="Century Gothic" w:eastAsia="Times New Roman" w:hAnsi="Century Gothic" w:cs="Arial"/>
                <w:lang w:eastAsia="en-GB"/>
              </w:rPr>
              <w:t xml:space="preserve"> area and perimeter of shapes made from rectangles and triangles.</w:t>
            </w:r>
            <w:r w:rsidR="002155A2" w:rsidRPr="009860E5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  <w:r w:rsidR="007757F3" w:rsidRPr="009860E5">
              <w:rPr>
                <w:rFonts w:ascii="Century Gothic" w:eastAsia="Times New Roman" w:hAnsi="Century Gothic" w:cs="Arial"/>
                <w:lang w:eastAsia="en-GB"/>
              </w:rPr>
              <w:t>Work out the circumference &amp; area of a circle.</w:t>
            </w:r>
          </w:p>
          <w:p w14:paraId="3C22408C" w14:textId="54795F89" w:rsidR="006A25C0" w:rsidRPr="009860E5" w:rsidRDefault="0053172F" w:rsidP="0022226D">
            <w:pPr>
              <w:numPr>
                <w:ilvl w:val="0"/>
                <w:numId w:val="2"/>
              </w:numPr>
              <w:shd w:val="clear" w:color="auto" w:fill="FCFCFC"/>
              <w:spacing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Work out the expected results when an experiment is repeated</w:t>
            </w:r>
            <w:r w:rsidR="009E112D" w:rsidRPr="009860E5">
              <w:rPr>
                <w:rFonts w:ascii="Century Gothic" w:eastAsia="Times New Roman" w:hAnsi="Century Gothic" w:cs="Arial"/>
                <w:lang w:eastAsia="en-GB"/>
              </w:rPr>
              <w:t xml:space="preserve">. </w:t>
            </w:r>
            <w:r w:rsidRPr="009860E5">
              <w:rPr>
                <w:rFonts w:ascii="Century Gothic" w:eastAsia="Times New Roman" w:hAnsi="Century Gothic" w:cs="Arial"/>
                <w:lang w:eastAsia="en-GB"/>
              </w:rPr>
              <w:t>Compare experimental and theoretical probabilities.</w:t>
            </w:r>
            <w:r w:rsidR="009E112D" w:rsidRPr="009860E5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  <w:r w:rsidR="00802850" w:rsidRPr="009860E5">
              <w:rPr>
                <w:rFonts w:ascii="Century Gothic" w:eastAsia="Times New Roman" w:hAnsi="Century Gothic" w:cs="Arial"/>
                <w:lang w:eastAsia="en-GB"/>
              </w:rPr>
              <w:t>List all the possible outcomes of two events in sample space diagrams.</w:t>
            </w:r>
            <w:r w:rsidR="009E112D" w:rsidRPr="009860E5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  <w:r w:rsidR="00E7472C" w:rsidRPr="009860E5">
              <w:rPr>
                <w:rFonts w:ascii="Century Gothic" w:eastAsia="Times New Roman" w:hAnsi="Century Gothic" w:cs="Arial"/>
                <w:lang w:eastAsia="en-GB"/>
              </w:rPr>
              <w:t>Use tree diagrams</w:t>
            </w:r>
            <w:r w:rsidR="009E112D" w:rsidRPr="009860E5">
              <w:rPr>
                <w:rFonts w:ascii="Century Gothic" w:eastAsia="Times New Roman" w:hAnsi="Century Gothic" w:cs="Arial"/>
                <w:lang w:eastAsia="en-GB"/>
              </w:rPr>
              <w:t xml:space="preserve"> and w</w:t>
            </w:r>
            <w:r w:rsidR="00E7472C" w:rsidRPr="009860E5">
              <w:rPr>
                <w:rFonts w:ascii="Century Gothic" w:eastAsia="Times New Roman" w:hAnsi="Century Gothic" w:cs="Arial"/>
                <w:lang w:eastAsia="en-GB"/>
              </w:rPr>
              <w:t>ork out probabilities from tree diagrams.</w:t>
            </w:r>
          </w:p>
          <w:p w14:paraId="1DC1B6BF" w14:textId="0F6671EA" w:rsidR="006366E9" w:rsidRPr="009860E5" w:rsidRDefault="006366E9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Identify the properties of quadrilaterals.</w:t>
            </w:r>
            <w:r w:rsidR="00941098" w:rsidRPr="009860E5">
              <w:rPr>
                <w:rFonts w:ascii="Century Gothic" w:eastAsia="Times New Roman" w:hAnsi="Century Gothic" w:cs="Arial"/>
                <w:lang w:eastAsia="en-GB"/>
              </w:rPr>
              <w:t xml:space="preserve"> Use properties of triangles to work out missing angles. </w:t>
            </w:r>
            <w:r w:rsidR="001B5BB0" w:rsidRPr="009860E5">
              <w:rPr>
                <w:rFonts w:ascii="Century Gothic" w:eastAsia="Times New Roman" w:hAnsi="Century Gothic" w:cs="Arial"/>
                <w:lang w:eastAsia="en-GB"/>
              </w:rPr>
              <w:t xml:space="preserve">Identify and use properties of quadrilaterals. </w:t>
            </w:r>
          </w:p>
          <w:p w14:paraId="1B368AAB" w14:textId="32A2FDCD" w:rsidR="001B5BB0" w:rsidRPr="009860E5" w:rsidRDefault="001B5BB0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 xml:space="preserve">Transform shapes of a co-ordinate axis. </w:t>
            </w:r>
          </w:p>
          <w:p w14:paraId="1D13D095" w14:textId="0051CE71" w:rsidR="00F21D09" w:rsidRPr="009860E5" w:rsidRDefault="00F21D09" w:rsidP="00F21D09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9860E5">
              <w:rPr>
                <w:rFonts w:ascii="Century Gothic" w:hAnsi="Century Gothic"/>
                <w:b/>
                <w:bCs/>
              </w:rPr>
              <w:t>Sequences, Graphs, Probability &amp; Comparing Shapes</w:t>
            </w:r>
            <w:r w:rsidRPr="009860E5">
              <w:rPr>
                <w:rFonts w:ascii="Century Gothic" w:hAnsi="Century Gothic"/>
                <w:b/>
                <w:bCs/>
              </w:rPr>
              <w:t>:</w:t>
            </w:r>
          </w:p>
          <w:p w14:paraId="187D6975" w14:textId="6DC99805" w:rsidR="00A03511" w:rsidRPr="009860E5" w:rsidRDefault="00A60764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U</w:t>
            </w:r>
            <w:r w:rsidR="00A03511" w:rsidRPr="009860E5">
              <w:rPr>
                <w:rFonts w:ascii="Century Gothic" w:eastAsia="Times New Roman" w:hAnsi="Century Gothic" w:cs="Arial"/>
                <w:lang w:eastAsia="en-GB"/>
              </w:rPr>
              <w:t xml:space="preserve">se </w:t>
            </w:r>
            <w:r w:rsidR="00197CF5" w:rsidRPr="009860E5">
              <w:rPr>
                <w:rFonts w:ascii="Century Gothic" w:eastAsia="Times New Roman" w:hAnsi="Century Gothic" w:cs="Arial"/>
                <w:lang w:eastAsia="en-GB"/>
              </w:rPr>
              <w:t xml:space="preserve">and find </w:t>
            </w:r>
            <w:r w:rsidR="00A03511" w:rsidRPr="009860E5">
              <w:rPr>
                <w:rFonts w:ascii="Century Gothic" w:eastAsia="Times New Roman" w:hAnsi="Century Gothic" w:cs="Arial"/>
                <w:lang w:eastAsia="en-GB"/>
              </w:rPr>
              <w:t>the nth term to generate a sequence.</w:t>
            </w:r>
          </w:p>
          <w:p w14:paraId="5039050C" w14:textId="5260F4AB" w:rsidR="00A829FC" w:rsidRPr="009860E5" w:rsidRDefault="00A60764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hAnsi="Century Gothic" w:cs="Arial"/>
                <w:shd w:val="clear" w:color="auto" w:fill="FCFCFC"/>
              </w:rPr>
              <w:t>R</w:t>
            </w:r>
            <w:r w:rsidR="008F1FF4" w:rsidRPr="009860E5">
              <w:rPr>
                <w:rFonts w:ascii="Century Gothic" w:hAnsi="Century Gothic" w:cs="Arial"/>
                <w:shd w:val="clear" w:color="auto" w:fill="FCFCFC"/>
              </w:rPr>
              <w:t>ecognise and continue Geometric &amp; Quadratic sequences.</w:t>
            </w:r>
          </w:p>
          <w:p w14:paraId="62D1D75C" w14:textId="77777777" w:rsidR="00A60764" w:rsidRPr="009860E5" w:rsidRDefault="003F7146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 xml:space="preserve">Learn to plot and use, linear, quadratic, </w:t>
            </w:r>
            <w:r w:rsidR="002E65DE" w:rsidRPr="009860E5">
              <w:rPr>
                <w:rFonts w:ascii="Century Gothic" w:eastAsia="Times New Roman" w:hAnsi="Century Gothic" w:cs="Arial"/>
                <w:lang w:eastAsia="en-GB"/>
              </w:rPr>
              <w:t>and cubic graphs</w:t>
            </w:r>
            <w:r w:rsidR="00405CBE" w:rsidRPr="009860E5">
              <w:rPr>
                <w:rFonts w:ascii="Century Gothic" w:eastAsia="Times New Roman" w:hAnsi="Century Gothic" w:cs="Arial"/>
                <w:lang w:eastAsia="en-GB"/>
              </w:rPr>
              <w:t xml:space="preserve">. </w:t>
            </w:r>
            <w:r w:rsidR="002E65DE" w:rsidRPr="009860E5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</w:p>
          <w:p w14:paraId="20E1EF66" w14:textId="07C67060" w:rsidR="00C20DBC" w:rsidRPr="009860E5" w:rsidRDefault="00C20DBC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learn to use distance-time graphs to solve problems.</w:t>
            </w:r>
          </w:p>
          <w:p w14:paraId="16A9E8EF" w14:textId="1EE23EBF" w:rsidR="00C20DBC" w:rsidRPr="009860E5" w:rsidRDefault="00C20DBC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learn to recognise and interpret graphs showing constant rates of change.</w:t>
            </w:r>
          </w:p>
          <w:p w14:paraId="385BAA60" w14:textId="62152009" w:rsidR="0037402D" w:rsidRPr="009860E5" w:rsidRDefault="00C3030B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S</w:t>
            </w:r>
            <w:r w:rsidR="0037402D" w:rsidRPr="009860E5">
              <w:rPr>
                <w:rFonts w:ascii="Century Gothic" w:eastAsia="Times New Roman" w:hAnsi="Century Gothic" w:cs="Arial"/>
                <w:lang w:eastAsia="en-GB"/>
              </w:rPr>
              <w:t>olve simultaneous equations by drawing graphs.</w:t>
            </w:r>
          </w:p>
          <w:p w14:paraId="2FA3ED2F" w14:textId="007FE279" w:rsidR="0037402D" w:rsidRPr="009860E5" w:rsidRDefault="00C3030B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T</w:t>
            </w:r>
            <w:r w:rsidR="0037402D" w:rsidRPr="009860E5">
              <w:rPr>
                <w:rFonts w:ascii="Century Gothic" w:eastAsia="Times New Roman" w:hAnsi="Century Gothic" w:cs="Arial"/>
                <w:lang w:eastAsia="en-GB"/>
              </w:rPr>
              <w:t>o find the equation of a line through two points.</w:t>
            </w:r>
          </w:p>
          <w:p w14:paraId="10039853" w14:textId="68C22B7A" w:rsidR="00DC0C6B" w:rsidRPr="009860E5" w:rsidRDefault="00C3030B" w:rsidP="0022226D">
            <w:pPr>
              <w:numPr>
                <w:ilvl w:val="0"/>
                <w:numId w:val="2"/>
              </w:numPr>
              <w:shd w:val="clear" w:color="auto" w:fill="FCFCFC"/>
              <w:spacing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lastRenderedPageBreak/>
              <w:t>D</w:t>
            </w:r>
            <w:r w:rsidR="00DC0C6B" w:rsidRPr="009860E5">
              <w:rPr>
                <w:rFonts w:ascii="Century Gothic" w:eastAsia="Times New Roman" w:hAnsi="Century Gothic" w:cs="Arial"/>
                <w:lang w:eastAsia="en-GB"/>
              </w:rPr>
              <w:t xml:space="preserve">raw and interpret quadratic </w:t>
            </w:r>
            <w:r w:rsidR="00725732" w:rsidRPr="009860E5">
              <w:rPr>
                <w:rFonts w:ascii="Century Gothic" w:eastAsia="Times New Roman" w:hAnsi="Century Gothic" w:cs="Arial"/>
                <w:lang w:eastAsia="en-GB"/>
              </w:rPr>
              <w:t>equations.</w:t>
            </w:r>
            <w:r w:rsidR="00DC0C6B" w:rsidRPr="009860E5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</w:p>
          <w:p w14:paraId="4F87A7D0" w14:textId="577D2889" w:rsidR="002E65DE" w:rsidRPr="009860E5" w:rsidRDefault="00A429D1" w:rsidP="00725732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 xml:space="preserve">Calculate and compare probabilities. </w:t>
            </w:r>
          </w:p>
          <w:p w14:paraId="5D95F13A" w14:textId="77777777" w:rsidR="00D50B0C" w:rsidRPr="009860E5" w:rsidRDefault="00D50B0C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Use congruent shapes to solve problems about triangles and quadrilaterals.</w:t>
            </w:r>
          </w:p>
          <w:p w14:paraId="5C541FED" w14:textId="471C3F5F" w:rsidR="00D50B0C" w:rsidRPr="009860E5" w:rsidRDefault="00D50B0C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 xml:space="preserve">Work out whether shapes are similar, congruent or </w:t>
            </w:r>
            <w:r w:rsidR="005656B1" w:rsidRPr="009860E5">
              <w:rPr>
                <w:rFonts w:ascii="Century Gothic" w:eastAsia="Times New Roman" w:hAnsi="Century Gothic" w:cs="Arial"/>
                <w:lang w:eastAsia="en-GB"/>
              </w:rPr>
              <w:t>neither.</w:t>
            </w:r>
          </w:p>
          <w:p w14:paraId="134DD75F" w14:textId="09923AF3" w:rsidR="00A429D1" w:rsidRPr="009860E5" w:rsidRDefault="00AB682D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Use Trigonometry to find missing lengths and angles on right angled triangles.</w:t>
            </w:r>
          </w:p>
          <w:p w14:paraId="18424925" w14:textId="376FD2F1" w:rsidR="00F21D09" w:rsidRPr="009860E5" w:rsidRDefault="00F21D09" w:rsidP="00F21D09">
            <w:p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hAnsi="Century Gothic"/>
                <w:b/>
                <w:bCs/>
              </w:rPr>
              <w:t>Graphical Solutions, Trigonometry &amp; Mathematical reasoning</w:t>
            </w:r>
            <w:r w:rsidRPr="009860E5">
              <w:rPr>
                <w:rFonts w:ascii="Century Gothic" w:hAnsi="Century Gothic"/>
                <w:b/>
                <w:bCs/>
              </w:rPr>
              <w:t>:</w:t>
            </w:r>
          </w:p>
          <w:p w14:paraId="1091E234" w14:textId="77777777" w:rsidR="007E7815" w:rsidRPr="009860E5" w:rsidRDefault="007E7815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Solve a pair of simultaneous equations.</w:t>
            </w:r>
          </w:p>
          <w:p w14:paraId="70402F21" w14:textId="23DBC651" w:rsidR="00373564" w:rsidRPr="009860E5" w:rsidRDefault="00373564" w:rsidP="0022226D">
            <w:pPr>
              <w:numPr>
                <w:ilvl w:val="0"/>
                <w:numId w:val="2"/>
              </w:numPr>
              <w:shd w:val="clear" w:color="auto" w:fill="FCFCFC"/>
              <w:spacing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Rearrange equations of graphs to find the gradient and the </w:t>
            </w:r>
            <w:r w:rsidRPr="009860E5">
              <w:rPr>
                <w:rFonts w:ascii="Cambria Math" w:eastAsia="Times New Roman" w:hAnsi="Cambria Math" w:cs="Cambria Math"/>
                <w:bdr w:val="none" w:sz="0" w:space="0" w:color="auto" w:frame="1"/>
                <w:lang w:eastAsia="en-GB"/>
              </w:rPr>
              <w:t>𝑦</w:t>
            </w:r>
            <w:r w:rsidRPr="009860E5">
              <w:rPr>
                <w:rFonts w:ascii="Century Gothic" w:eastAsia="Times New Roman" w:hAnsi="Century Gothic" w:cs="Arial"/>
                <w:lang w:eastAsia="en-GB"/>
              </w:rPr>
              <w:t>-intercept.</w:t>
            </w:r>
          </w:p>
          <w:p w14:paraId="695CF3E1" w14:textId="77777777" w:rsidR="00373564" w:rsidRPr="009860E5" w:rsidRDefault="00373564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Find the equation of the line between two points.</w:t>
            </w:r>
          </w:p>
          <w:p w14:paraId="09D12C81" w14:textId="77777777" w:rsidR="00373564" w:rsidRPr="009860E5" w:rsidRDefault="00373564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Solve simultaneous equations by drawing graphs.</w:t>
            </w:r>
          </w:p>
          <w:p w14:paraId="2F8C2415" w14:textId="77777777" w:rsidR="00B625CC" w:rsidRPr="009860E5" w:rsidRDefault="00B625CC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Solve inequalities by graphing straight lines.</w:t>
            </w:r>
          </w:p>
          <w:p w14:paraId="65606273" w14:textId="47B7E231" w:rsidR="007E7815" w:rsidRPr="009860E5" w:rsidRDefault="00B625CC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Solve inequalities that involve quadratic graphs.</w:t>
            </w:r>
          </w:p>
          <w:p w14:paraId="76045F69" w14:textId="77777777" w:rsidR="00B625CC" w:rsidRPr="009860E5" w:rsidRDefault="00B625CC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Plot and sketch graphs of the trigonometric functions.</w:t>
            </w:r>
          </w:p>
          <w:p w14:paraId="20CD25A6" w14:textId="77777777" w:rsidR="00B625CC" w:rsidRPr="009860E5" w:rsidRDefault="00B625CC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Use the trigonometric ratios with any angle from 0 to 360°.</w:t>
            </w:r>
          </w:p>
          <w:p w14:paraId="08833F28" w14:textId="77777777" w:rsidR="00D93C75" w:rsidRPr="009860E5" w:rsidRDefault="00D93C75" w:rsidP="0022226D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Use Trigonometry to find missing lengths and angles on right angled triangles.</w:t>
            </w:r>
          </w:p>
          <w:p w14:paraId="7140057A" w14:textId="77777777" w:rsidR="007E61F9" w:rsidRPr="009860E5" w:rsidRDefault="00725732" w:rsidP="007E61F9">
            <w:pPr>
              <w:numPr>
                <w:ilvl w:val="0"/>
                <w:numId w:val="2"/>
              </w:num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lang w:eastAsia="en-GB"/>
              </w:rPr>
              <w:t>Understand how to use mathematical proof.</w:t>
            </w:r>
          </w:p>
          <w:p w14:paraId="7C94D91D" w14:textId="77777777" w:rsidR="001661ED" w:rsidRDefault="001661ED" w:rsidP="001661ED">
            <w:p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</w:p>
          <w:p w14:paraId="1E8B4991" w14:textId="77777777" w:rsidR="009860E5" w:rsidRDefault="009860E5" w:rsidP="001661ED">
            <w:p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</w:p>
          <w:p w14:paraId="5BB69EFE" w14:textId="77777777" w:rsidR="009860E5" w:rsidRPr="009860E5" w:rsidRDefault="009860E5" w:rsidP="001661ED">
            <w:p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</w:p>
          <w:p w14:paraId="147807E2" w14:textId="3063B7F4" w:rsidR="009860E5" w:rsidRPr="009860E5" w:rsidRDefault="009860E5" w:rsidP="001661ED">
            <w:pPr>
              <w:shd w:val="clear" w:color="auto" w:fill="FCFCFC"/>
              <w:spacing w:after="100" w:afterAutospacing="1" w:line="360" w:lineRule="atLeast"/>
              <w:rPr>
                <w:rFonts w:ascii="Century Gothic" w:eastAsia="Times New Roman" w:hAnsi="Century Gothic" w:cs="Arial"/>
                <w:lang w:eastAsia="en-GB"/>
              </w:rPr>
            </w:pPr>
          </w:p>
        </w:tc>
        <w:tc>
          <w:tcPr>
            <w:tcW w:w="5936" w:type="dxa"/>
            <w:shd w:val="clear" w:color="auto" w:fill="auto"/>
          </w:tcPr>
          <w:p w14:paraId="73631658" w14:textId="77777777" w:rsidR="001942BF" w:rsidRPr="009860E5" w:rsidRDefault="001942BF" w:rsidP="003E3DC4">
            <w:pPr>
              <w:rPr>
                <w:rFonts w:ascii="Century Gothic" w:eastAsiaTheme="minorEastAsia" w:hAnsi="Century Gothic"/>
              </w:rPr>
            </w:pPr>
          </w:p>
          <w:p w14:paraId="4F08D7ED" w14:textId="102ED0D0" w:rsidR="002333AB" w:rsidRPr="009860E5" w:rsidRDefault="009860E5" w:rsidP="003E3DC4">
            <w:pPr>
              <w:rPr>
                <w:rFonts w:ascii="Century Gothic" w:eastAsiaTheme="minorEastAsia" w:hAnsi="Century Gothic"/>
              </w:rPr>
            </w:pPr>
            <w:hyperlink r:id="rId11" w:history="1">
              <w:r w:rsidR="00F745F4" w:rsidRPr="009860E5">
                <w:rPr>
                  <w:rStyle w:val="Hyperlink"/>
                  <w:rFonts w:ascii="Century Gothic" w:eastAsiaTheme="minorEastAsia" w:hAnsi="Century Gothic"/>
                </w:rPr>
                <w:t>https://vle.mathswatch.co.uk/</w:t>
              </w:r>
            </w:hyperlink>
          </w:p>
          <w:p w14:paraId="72A2F635" w14:textId="77777777" w:rsidR="00F745F4" w:rsidRPr="009860E5" w:rsidRDefault="00F745F4" w:rsidP="003E3DC4">
            <w:pPr>
              <w:rPr>
                <w:rFonts w:ascii="Century Gothic" w:eastAsiaTheme="minorEastAsia" w:hAnsi="Century Gothic"/>
              </w:rPr>
            </w:pPr>
          </w:p>
          <w:p w14:paraId="004A60B8" w14:textId="68859A9A" w:rsidR="00F745F4" w:rsidRPr="009860E5" w:rsidRDefault="009860E5" w:rsidP="003E3DC4">
            <w:pPr>
              <w:rPr>
                <w:rFonts w:ascii="Century Gothic" w:eastAsiaTheme="minorEastAsia" w:hAnsi="Century Gothic"/>
              </w:rPr>
            </w:pPr>
            <w:hyperlink r:id="rId12" w:history="1">
              <w:r w:rsidR="00F745F4" w:rsidRPr="009860E5">
                <w:rPr>
                  <w:rStyle w:val="Hyperlink"/>
                  <w:rFonts w:ascii="Century Gothic" w:eastAsiaTheme="minorEastAsia" w:hAnsi="Century Gothic"/>
                </w:rPr>
                <w:t>https://corbettmaths.com/</w:t>
              </w:r>
            </w:hyperlink>
          </w:p>
          <w:p w14:paraId="2C5F0E30" w14:textId="77777777" w:rsidR="00F745F4" w:rsidRPr="009860E5" w:rsidRDefault="00F745F4" w:rsidP="003E3DC4">
            <w:pPr>
              <w:rPr>
                <w:rFonts w:ascii="Century Gothic" w:eastAsiaTheme="minorEastAsia" w:hAnsi="Century Gothic"/>
              </w:rPr>
            </w:pPr>
          </w:p>
          <w:p w14:paraId="27B98327" w14:textId="105C6CAF" w:rsidR="00F745F4" w:rsidRPr="009860E5" w:rsidRDefault="009860E5" w:rsidP="003E3DC4">
            <w:pPr>
              <w:rPr>
                <w:rFonts w:ascii="Century Gothic" w:eastAsiaTheme="minorEastAsia" w:hAnsi="Century Gothic"/>
              </w:rPr>
            </w:pPr>
            <w:hyperlink r:id="rId13" w:history="1">
              <w:r w:rsidR="00F745F4" w:rsidRPr="009860E5">
                <w:rPr>
                  <w:rStyle w:val="Hyperlink"/>
                  <w:rFonts w:ascii="Century Gothic" w:eastAsiaTheme="minorEastAsia" w:hAnsi="Century Gothic"/>
                </w:rPr>
                <w:t>https://www.mathsgenie.co.uk/</w:t>
              </w:r>
            </w:hyperlink>
          </w:p>
          <w:p w14:paraId="6B8FA93B" w14:textId="77777777" w:rsidR="00F745F4" w:rsidRPr="009860E5" w:rsidRDefault="00F745F4" w:rsidP="003E3DC4">
            <w:pPr>
              <w:rPr>
                <w:rFonts w:ascii="Century Gothic" w:eastAsiaTheme="minorEastAsia" w:hAnsi="Century Gothic"/>
              </w:rPr>
            </w:pPr>
          </w:p>
          <w:p w14:paraId="4134A848" w14:textId="6E27CDF9" w:rsidR="00F745F4" w:rsidRPr="009860E5" w:rsidRDefault="00F745F4" w:rsidP="003E3DC4">
            <w:pPr>
              <w:rPr>
                <w:rFonts w:ascii="Century Gothic" w:eastAsiaTheme="minorEastAsia" w:hAnsi="Century Gothic"/>
                <w:color w:val="FF0000"/>
              </w:rPr>
            </w:pPr>
          </w:p>
          <w:p w14:paraId="77D5ABA5" w14:textId="38A8F792" w:rsidR="00697D38" w:rsidRPr="009860E5" w:rsidRDefault="009860E5" w:rsidP="003E3DC4">
            <w:pPr>
              <w:rPr>
                <w:rFonts w:ascii="Century Gothic" w:eastAsiaTheme="minorEastAsia" w:hAnsi="Century Gothic"/>
                <w:color w:val="FF0000"/>
              </w:rPr>
            </w:pPr>
            <w:hyperlink r:id="rId14" w:history="1">
              <w:r w:rsidR="00921C13" w:rsidRPr="009860E5">
                <w:rPr>
                  <w:rStyle w:val="Hyperlink"/>
                  <w:rFonts w:ascii="Century Gothic" w:eastAsiaTheme="minorEastAsia" w:hAnsi="Century Gothic"/>
                </w:rPr>
                <w:t>https://www.youtube.com/watch?v=ZkC2FX5TOJ8</w:t>
              </w:r>
            </w:hyperlink>
          </w:p>
          <w:p w14:paraId="1B408623" w14:textId="77777777" w:rsidR="00921C13" w:rsidRPr="009860E5" w:rsidRDefault="00921C13" w:rsidP="003E3DC4">
            <w:pPr>
              <w:rPr>
                <w:rFonts w:ascii="Century Gothic" w:eastAsiaTheme="minorEastAsia" w:hAnsi="Century Gothic"/>
                <w:color w:val="FF0000"/>
              </w:rPr>
            </w:pPr>
          </w:p>
          <w:p w14:paraId="7F95F525" w14:textId="12BF3EE0" w:rsidR="00921C13" w:rsidRPr="009860E5" w:rsidRDefault="009860E5" w:rsidP="003E3DC4">
            <w:pPr>
              <w:rPr>
                <w:rFonts w:ascii="Century Gothic" w:eastAsiaTheme="minorEastAsia" w:hAnsi="Century Gothic"/>
                <w:color w:val="FF0000"/>
              </w:rPr>
            </w:pPr>
            <w:hyperlink r:id="rId15" w:history="1">
              <w:r w:rsidR="00C414D6" w:rsidRPr="009860E5">
                <w:rPr>
                  <w:rStyle w:val="Hyperlink"/>
                  <w:rFonts w:ascii="Century Gothic" w:eastAsiaTheme="minorEastAsia" w:hAnsi="Century Gothic"/>
                </w:rPr>
                <w:t>https://www.youtube.com/watch?v=WqpwuIsBqWs</w:t>
              </w:r>
            </w:hyperlink>
          </w:p>
          <w:p w14:paraId="20CC9205" w14:textId="77777777" w:rsidR="00C414D6" w:rsidRPr="009860E5" w:rsidRDefault="00C414D6" w:rsidP="003E3DC4">
            <w:pPr>
              <w:rPr>
                <w:rFonts w:ascii="Century Gothic" w:eastAsiaTheme="minorEastAsia" w:hAnsi="Century Gothic"/>
                <w:color w:val="FF0000"/>
              </w:rPr>
            </w:pPr>
          </w:p>
          <w:p w14:paraId="6E81761A" w14:textId="4ED72C57" w:rsidR="00C414D6" w:rsidRPr="009860E5" w:rsidRDefault="009860E5" w:rsidP="003E3DC4">
            <w:pPr>
              <w:rPr>
                <w:rFonts w:ascii="Century Gothic" w:eastAsiaTheme="minorEastAsia" w:hAnsi="Century Gothic"/>
                <w:color w:val="FF0000"/>
              </w:rPr>
            </w:pPr>
            <w:hyperlink r:id="rId16" w:history="1">
              <w:r w:rsidR="00944608" w:rsidRPr="009860E5">
                <w:rPr>
                  <w:rStyle w:val="Hyperlink"/>
                  <w:rFonts w:ascii="Century Gothic" w:eastAsiaTheme="minorEastAsia" w:hAnsi="Century Gothic"/>
                </w:rPr>
                <w:t>https://www.youtube.com/watch?v=0OW2bU0So-4</w:t>
              </w:r>
            </w:hyperlink>
          </w:p>
          <w:p w14:paraId="66503438" w14:textId="77777777" w:rsidR="00944608" w:rsidRPr="009860E5" w:rsidRDefault="00944608" w:rsidP="003E3DC4">
            <w:pPr>
              <w:rPr>
                <w:rFonts w:ascii="Century Gothic" w:eastAsiaTheme="minorEastAsia" w:hAnsi="Century Gothic"/>
                <w:color w:val="FF0000"/>
              </w:rPr>
            </w:pPr>
          </w:p>
          <w:p w14:paraId="37768E07" w14:textId="77777777" w:rsidR="00F745F4" w:rsidRPr="009860E5" w:rsidRDefault="00F745F4" w:rsidP="003E3DC4">
            <w:pPr>
              <w:rPr>
                <w:rFonts w:ascii="Century Gothic" w:eastAsiaTheme="minorEastAsia" w:hAnsi="Century Gothic"/>
              </w:rPr>
            </w:pPr>
          </w:p>
          <w:p w14:paraId="7B6FF28A" w14:textId="77777777" w:rsidR="00942200" w:rsidRPr="009860E5" w:rsidRDefault="00942200" w:rsidP="003E3DC4">
            <w:pPr>
              <w:rPr>
                <w:rFonts w:ascii="Century Gothic" w:eastAsiaTheme="minorEastAsia" w:hAnsi="Century Gothic"/>
              </w:rPr>
            </w:pPr>
          </w:p>
          <w:p w14:paraId="772F1175" w14:textId="77777777" w:rsidR="00F21D09" w:rsidRPr="009860E5" w:rsidRDefault="00F21D09" w:rsidP="003E3DC4">
            <w:pPr>
              <w:rPr>
                <w:rFonts w:ascii="Century Gothic" w:eastAsiaTheme="minorEastAsia" w:hAnsi="Century Gothic"/>
              </w:rPr>
            </w:pPr>
          </w:p>
          <w:p w14:paraId="7EFF3D5C" w14:textId="77777777" w:rsidR="00F21D09" w:rsidRPr="009860E5" w:rsidRDefault="00F21D09" w:rsidP="003E3DC4">
            <w:pPr>
              <w:rPr>
                <w:rFonts w:ascii="Century Gothic" w:eastAsiaTheme="minorEastAsia" w:hAnsi="Century Gothic"/>
              </w:rPr>
            </w:pPr>
          </w:p>
          <w:p w14:paraId="12602819" w14:textId="77777777" w:rsidR="00942200" w:rsidRPr="009860E5" w:rsidRDefault="00942200" w:rsidP="003E3DC4">
            <w:pPr>
              <w:rPr>
                <w:rFonts w:ascii="Century Gothic" w:eastAsiaTheme="minorEastAsia" w:hAnsi="Century Gothic"/>
              </w:rPr>
            </w:pPr>
          </w:p>
          <w:p w14:paraId="53BDA6D5" w14:textId="77777777" w:rsidR="00FA5247" w:rsidRPr="009860E5" w:rsidRDefault="00FA5247" w:rsidP="003E3DC4">
            <w:pPr>
              <w:rPr>
                <w:rFonts w:ascii="Century Gothic" w:eastAsiaTheme="minorEastAsia" w:hAnsi="Century Gothic"/>
                <w:color w:val="FFC000"/>
              </w:rPr>
            </w:pPr>
          </w:p>
          <w:p w14:paraId="075A7640" w14:textId="316286AF" w:rsidR="00F745F4" w:rsidRPr="009860E5" w:rsidRDefault="009860E5" w:rsidP="003E3DC4">
            <w:pPr>
              <w:rPr>
                <w:rFonts w:ascii="Century Gothic" w:eastAsiaTheme="minorEastAsia" w:hAnsi="Century Gothic"/>
              </w:rPr>
            </w:pPr>
            <w:hyperlink r:id="rId17" w:history="1">
              <w:r w:rsidR="00D67818" w:rsidRPr="009860E5">
                <w:rPr>
                  <w:rStyle w:val="Hyperlink"/>
                  <w:rFonts w:ascii="Century Gothic" w:eastAsiaTheme="minorEastAsia" w:hAnsi="Century Gothic"/>
                </w:rPr>
                <w:t>https://www.youtube.com/watch?v=qnVVTBAfNu4</w:t>
              </w:r>
            </w:hyperlink>
          </w:p>
          <w:p w14:paraId="2992A6BD" w14:textId="77777777" w:rsidR="00D67818" w:rsidRPr="009860E5" w:rsidRDefault="00D67818" w:rsidP="003E3DC4">
            <w:pPr>
              <w:rPr>
                <w:rFonts w:ascii="Century Gothic" w:eastAsiaTheme="minorEastAsia" w:hAnsi="Century Gothic"/>
              </w:rPr>
            </w:pPr>
          </w:p>
          <w:p w14:paraId="3255B070" w14:textId="70609C16" w:rsidR="00D67818" w:rsidRPr="009860E5" w:rsidRDefault="009860E5" w:rsidP="003E3DC4">
            <w:pPr>
              <w:rPr>
                <w:rFonts w:ascii="Century Gothic" w:eastAsiaTheme="minorEastAsia" w:hAnsi="Century Gothic"/>
              </w:rPr>
            </w:pPr>
            <w:hyperlink r:id="rId18" w:history="1">
              <w:r w:rsidR="00C4352A" w:rsidRPr="009860E5">
                <w:rPr>
                  <w:rStyle w:val="Hyperlink"/>
                  <w:rFonts w:ascii="Century Gothic" w:eastAsiaTheme="minorEastAsia" w:hAnsi="Century Gothic"/>
                </w:rPr>
                <w:t>https://www.youtube.com/watch?v=AQ0tktNv9GY</w:t>
              </w:r>
            </w:hyperlink>
            <w:r w:rsidR="00C4352A" w:rsidRPr="009860E5">
              <w:rPr>
                <w:rFonts w:ascii="Century Gothic" w:eastAsiaTheme="minorEastAsia" w:hAnsi="Century Gothic"/>
              </w:rPr>
              <w:t xml:space="preserve"> </w:t>
            </w:r>
          </w:p>
          <w:p w14:paraId="4866FEDB" w14:textId="77777777" w:rsidR="00C4352A" w:rsidRPr="009860E5" w:rsidRDefault="00C4352A" w:rsidP="003E3DC4">
            <w:pPr>
              <w:rPr>
                <w:rFonts w:ascii="Century Gothic" w:eastAsiaTheme="minorEastAsia" w:hAnsi="Century Gothic"/>
                <w:b/>
                <w:bCs/>
              </w:rPr>
            </w:pPr>
          </w:p>
          <w:p w14:paraId="2436E1B9" w14:textId="77777777" w:rsidR="00C4352A" w:rsidRPr="009860E5" w:rsidRDefault="00C4352A" w:rsidP="003E3DC4">
            <w:pPr>
              <w:rPr>
                <w:rFonts w:ascii="Century Gothic" w:eastAsiaTheme="minorEastAsia" w:hAnsi="Century Gothic"/>
                <w:b/>
                <w:bCs/>
              </w:rPr>
            </w:pPr>
          </w:p>
          <w:p w14:paraId="59CA3B18" w14:textId="77777777" w:rsidR="0022226D" w:rsidRPr="009860E5" w:rsidRDefault="0022226D" w:rsidP="003E3DC4">
            <w:pPr>
              <w:rPr>
                <w:rFonts w:ascii="Century Gothic" w:eastAsiaTheme="minorEastAsia" w:hAnsi="Century Gothic"/>
                <w:b/>
                <w:bCs/>
              </w:rPr>
            </w:pPr>
          </w:p>
          <w:p w14:paraId="2E5F6130" w14:textId="77777777" w:rsidR="00F21D09" w:rsidRPr="009860E5" w:rsidRDefault="00F21D09" w:rsidP="003E3DC4">
            <w:pPr>
              <w:rPr>
                <w:rFonts w:ascii="Century Gothic" w:eastAsiaTheme="minorEastAsia" w:hAnsi="Century Gothic"/>
                <w:b/>
                <w:bCs/>
              </w:rPr>
            </w:pPr>
          </w:p>
          <w:p w14:paraId="24621612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1FFEE8A0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5345D2F5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7735F66D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4796266E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372CCF1D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536C40B4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10426BE6" w14:textId="77777777" w:rsidR="009860E5" w:rsidRDefault="009860E5" w:rsidP="003E3DC4">
            <w:pPr>
              <w:rPr>
                <w:rFonts w:ascii="Century Gothic" w:hAnsi="Century Gothic"/>
              </w:rPr>
            </w:pPr>
          </w:p>
          <w:p w14:paraId="4345AF58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1D392C45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5D77E4D5" w14:textId="77777777" w:rsidR="009860E5" w:rsidRPr="009860E5" w:rsidRDefault="009860E5" w:rsidP="003E3DC4">
            <w:pPr>
              <w:rPr>
                <w:rFonts w:ascii="Century Gothic" w:hAnsi="Century Gothic"/>
              </w:rPr>
            </w:pPr>
          </w:p>
          <w:p w14:paraId="4AAC1963" w14:textId="0FB72132" w:rsidR="00D15FFE" w:rsidRPr="009860E5" w:rsidRDefault="009860E5" w:rsidP="003E3DC4">
            <w:pPr>
              <w:rPr>
                <w:rFonts w:ascii="Century Gothic" w:eastAsiaTheme="minorEastAsia" w:hAnsi="Century Gothic"/>
                <w:color w:val="00B050"/>
              </w:rPr>
            </w:pPr>
            <w:hyperlink r:id="rId19" w:history="1">
              <w:r w:rsidRPr="009860E5">
                <w:rPr>
                  <w:rStyle w:val="Hyperlink"/>
                  <w:rFonts w:ascii="Century Gothic" w:eastAsiaTheme="minorEastAsia" w:hAnsi="Century Gothic"/>
                </w:rPr>
                <w:t>https://www.youtube.com/watch?v=2jrgXG0XsCc</w:t>
              </w:r>
            </w:hyperlink>
          </w:p>
          <w:p w14:paraId="297B9398" w14:textId="77777777" w:rsidR="00D15FFE" w:rsidRPr="009860E5" w:rsidRDefault="00D15FFE" w:rsidP="003E3DC4">
            <w:pPr>
              <w:rPr>
                <w:rFonts w:ascii="Century Gothic" w:eastAsiaTheme="minorEastAsia" w:hAnsi="Century Gothic"/>
                <w:color w:val="00B050"/>
              </w:rPr>
            </w:pPr>
          </w:p>
          <w:p w14:paraId="24D9727F" w14:textId="38FF718E" w:rsidR="00D15FFE" w:rsidRPr="009860E5" w:rsidRDefault="009860E5" w:rsidP="003E3DC4">
            <w:pPr>
              <w:rPr>
                <w:rFonts w:ascii="Century Gothic" w:eastAsiaTheme="minorEastAsia" w:hAnsi="Century Gothic"/>
                <w:color w:val="00B050"/>
              </w:rPr>
            </w:pPr>
            <w:hyperlink r:id="rId20" w:history="1">
              <w:r w:rsidR="00D15FFE" w:rsidRPr="009860E5">
                <w:rPr>
                  <w:rStyle w:val="Hyperlink"/>
                  <w:rFonts w:ascii="Century Gothic" w:eastAsiaTheme="minorEastAsia" w:hAnsi="Century Gothic"/>
                </w:rPr>
                <w:t>https://www.youtube.com/watch?v=YJYhHQGopMQ</w:t>
              </w:r>
            </w:hyperlink>
            <w:r w:rsidR="00D15FFE" w:rsidRPr="009860E5">
              <w:rPr>
                <w:rFonts w:ascii="Century Gothic" w:eastAsiaTheme="minorEastAsia" w:hAnsi="Century Gothic"/>
                <w:color w:val="00B050"/>
              </w:rPr>
              <w:t xml:space="preserve"> </w:t>
            </w:r>
          </w:p>
          <w:p w14:paraId="65B44482" w14:textId="77777777" w:rsidR="00D15FFE" w:rsidRPr="009860E5" w:rsidRDefault="00D15FFE" w:rsidP="003E3DC4">
            <w:pPr>
              <w:rPr>
                <w:rFonts w:ascii="Century Gothic" w:eastAsiaTheme="minorEastAsia" w:hAnsi="Century Gothic"/>
                <w:color w:val="00B050"/>
              </w:rPr>
            </w:pPr>
          </w:p>
          <w:p w14:paraId="6F68E000" w14:textId="41964981" w:rsidR="00D15FFE" w:rsidRPr="009860E5" w:rsidRDefault="009860E5" w:rsidP="003E3DC4">
            <w:pPr>
              <w:rPr>
                <w:rFonts w:ascii="Century Gothic" w:eastAsiaTheme="minorEastAsia" w:hAnsi="Century Gothic"/>
                <w:color w:val="00B050"/>
              </w:rPr>
            </w:pPr>
            <w:hyperlink r:id="rId21" w:history="1">
              <w:r w:rsidR="00B53FFC" w:rsidRPr="009860E5">
                <w:rPr>
                  <w:rStyle w:val="Hyperlink"/>
                  <w:rFonts w:ascii="Century Gothic" w:eastAsiaTheme="minorEastAsia" w:hAnsi="Century Gothic"/>
                </w:rPr>
                <w:t>https://www.youtube.com/watch?v=tUWzTVItOTo</w:t>
              </w:r>
            </w:hyperlink>
            <w:r w:rsidR="00B53FFC" w:rsidRPr="009860E5">
              <w:rPr>
                <w:rFonts w:ascii="Century Gothic" w:eastAsiaTheme="minorEastAsia" w:hAnsi="Century Gothic"/>
                <w:color w:val="00B050"/>
              </w:rPr>
              <w:t xml:space="preserve"> </w:t>
            </w:r>
          </w:p>
          <w:p w14:paraId="5168C851" w14:textId="525DC401" w:rsidR="00F745F4" w:rsidRPr="009860E5" w:rsidRDefault="00F745F4" w:rsidP="003E3DC4">
            <w:pPr>
              <w:rPr>
                <w:rFonts w:ascii="Century Gothic" w:eastAsiaTheme="minorEastAsia" w:hAnsi="Century Gothic"/>
              </w:rPr>
            </w:pPr>
          </w:p>
        </w:tc>
      </w:tr>
      <w:tr w:rsidR="004F312E" w:rsidRPr="009860E5" w14:paraId="2CD3D4B3" w14:textId="77777777" w:rsidTr="007C7FD4">
        <w:trPr>
          <w:trHeight w:val="558"/>
        </w:trPr>
        <w:tc>
          <w:tcPr>
            <w:tcW w:w="9657" w:type="dxa"/>
            <w:gridSpan w:val="3"/>
            <w:shd w:val="clear" w:color="auto" w:fill="00B0F0"/>
            <w:vAlign w:val="center"/>
          </w:tcPr>
          <w:p w14:paraId="2BBFAE60" w14:textId="7CDD4B57" w:rsidR="004F312E" w:rsidRPr="009860E5" w:rsidRDefault="004F312E" w:rsidP="00080CE4">
            <w:pPr>
              <w:rPr>
                <w:rFonts w:ascii="Century Gothic" w:hAnsi="Century Gothic" w:cs="Arial"/>
                <w:b/>
                <w:bCs/>
              </w:rPr>
            </w:pPr>
            <w:r w:rsidRPr="009860E5">
              <w:rPr>
                <w:rFonts w:ascii="Century Gothic" w:hAnsi="Century Gothic" w:cs="Arial"/>
                <w:b/>
                <w:bCs/>
              </w:rPr>
              <w:lastRenderedPageBreak/>
              <w:t xml:space="preserve">Key Vocabulary and Definitions </w:t>
            </w:r>
            <w:r w:rsidR="00F745F4" w:rsidRPr="009860E5">
              <w:rPr>
                <w:rFonts w:ascii="Century Gothic" w:hAnsi="Century Gothic" w:cs="Arial"/>
                <w:b/>
                <w:bCs/>
              </w:rPr>
              <w:t>t</w:t>
            </w:r>
            <w:r w:rsidRPr="009860E5">
              <w:rPr>
                <w:rFonts w:ascii="Century Gothic" w:hAnsi="Century Gothic" w:cs="Arial"/>
                <w:b/>
                <w:bCs/>
              </w:rPr>
              <w:t>o Be Learnt</w:t>
            </w:r>
          </w:p>
        </w:tc>
        <w:tc>
          <w:tcPr>
            <w:tcW w:w="5936" w:type="dxa"/>
            <w:shd w:val="clear" w:color="auto" w:fill="00B0F0"/>
            <w:vAlign w:val="center"/>
          </w:tcPr>
          <w:p w14:paraId="73916B71" w14:textId="791806A0" w:rsidR="004F312E" w:rsidRPr="009860E5" w:rsidRDefault="004F312E" w:rsidP="00080CE4">
            <w:pPr>
              <w:rPr>
                <w:rFonts w:ascii="Century Gothic" w:hAnsi="Century Gothic" w:cs="Arial"/>
                <w:b/>
                <w:bCs/>
              </w:rPr>
            </w:pPr>
            <w:r w:rsidRPr="009860E5">
              <w:rPr>
                <w:rFonts w:ascii="Century Gothic" w:hAnsi="Century Gothic" w:cs="Arial"/>
                <w:b/>
                <w:bCs/>
              </w:rPr>
              <w:t xml:space="preserve">What Will </w:t>
            </w:r>
            <w:r w:rsidR="00FA5247" w:rsidRPr="009860E5">
              <w:rPr>
                <w:rFonts w:ascii="Century Gothic" w:hAnsi="Century Gothic" w:cs="Arial"/>
                <w:b/>
                <w:bCs/>
              </w:rPr>
              <w:t>the</w:t>
            </w:r>
            <w:r w:rsidRPr="009860E5">
              <w:rPr>
                <w:rFonts w:ascii="Century Gothic" w:hAnsi="Century Gothic" w:cs="Arial"/>
                <w:b/>
                <w:bCs/>
              </w:rPr>
              <w:t xml:space="preserve"> Assessment Look Like?</w:t>
            </w:r>
          </w:p>
        </w:tc>
      </w:tr>
      <w:tr w:rsidR="007C7FD4" w:rsidRPr="009860E5" w14:paraId="1E56900A" w14:textId="77777777" w:rsidTr="00205ED6">
        <w:trPr>
          <w:trHeight w:val="849"/>
        </w:trPr>
        <w:tc>
          <w:tcPr>
            <w:tcW w:w="2427" w:type="dxa"/>
            <w:vAlign w:val="center"/>
          </w:tcPr>
          <w:p w14:paraId="55939A3D" w14:textId="5E6213B4" w:rsidR="007C7FD4" w:rsidRPr="009860E5" w:rsidRDefault="007C7FD4" w:rsidP="00B77835">
            <w:pPr>
              <w:rPr>
                <w:rFonts w:ascii="Century Gothic" w:hAnsi="Century Gothic" w:cstheme="minorHAnsi"/>
                <w:b/>
                <w:bCs/>
                <w:color w:val="FF000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FF0000"/>
              </w:rPr>
              <w:t xml:space="preserve">Ratio  </w:t>
            </w:r>
          </w:p>
        </w:tc>
        <w:tc>
          <w:tcPr>
            <w:tcW w:w="7230" w:type="dxa"/>
            <w:gridSpan w:val="2"/>
            <w:vAlign w:val="center"/>
          </w:tcPr>
          <w:p w14:paraId="4B64B7BF" w14:textId="77777777" w:rsidR="007C7FD4" w:rsidRPr="009860E5" w:rsidRDefault="007C7FD4" w:rsidP="007C7FD4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the quantitative relation between two amounts showing the number of times one value contains or is contained within the other.</w:t>
            </w:r>
          </w:p>
          <w:p w14:paraId="1A90ED61" w14:textId="0962E637" w:rsidR="007C7FD4" w:rsidRPr="009860E5" w:rsidRDefault="007C7FD4" w:rsidP="007C7FD4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"</w:t>
            </w:r>
            <w:proofErr w:type="gramStart"/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the</w:t>
            </w:r>
            <w:proofErr w:type="gramEnd"/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 xml:space="preserve"> ratio of computers to students is now 2 to 1"</w:t>
            </w:r>
          </w:p>
        </w:tc>
        <w:tc>
          <w:tcPr>
            <w:tcW w:w="5936" w:type="dxa"/>
            <w:vMerge w:val="restart"/>
          </w:tcPr>
          <w:p w14:paraId="0992A362" w14:textId="77777777" w:rsidR="007C7FD4" w:rsidRPr="009860E5" w:rsidRDefault="007C7FD4" w:rsidP="00DE5605">
            <w:pPr>
              <w:rPr>
                <w:rFonts w:ascii="Century Gothic" w:hAnsi="Century Gothic" w:cs="Arial"/>
              </w:rPr>
            </w:pPr>
          </w:p>
          <w:p w14:paraId="08FE4981" w14:textId="70354583" w:rsidR="007C7FD4" w:rsidRPr="009860E5" w:rsidRDefault="007C7FD4" w:rsidP="008303F0">
            <w:pPr>
              <w:spacing w:line="360" w:lineRule="auto"/>
              <w:rPr>
                <w:rFonts w:ascii="Century Gothic" w:hAnsi="Century Gothic" w:cs="Arial"/>
              </w:rPr>
            </w:pPr>
            <w:r w:rsidRPr="009860E5">
              <w:rPr>
                <w:rFonts w:ascii="Century Gothic" w:hAnsi="Century Gothic" w:cs="Arial"/>
              </w:rPr>
              <w:t>End of topic assessment that will take place at the end of Summer 1 &amp; Summer 2. The assessment will include fluency, reasoning, and problem-solving questions.</w:t>
            </w:r>
          </w:p>
        </w:tc>
      </w:tr>
      <w:tr w:rsidR="003E3DC4" w:rsidRPr="009860E5" w14:paraId="6B70A3C4" w14:textId="77777777" w:rsidTr="007C7FD4">
        <w:trPr>
          <w:trHeight w:val="651"/>
        </w:trPr>
        <w:tc>
          <w:tcPr>
            <w:tcW w:w="2427" w:type="dxa"/>
            <w:vAlign w:val="center"/>
          </w:tcPr>
          <w:p w14:paraId="48128512" w14:textId="519B1A45" w:rsidR="003E3DC4" w:rsidRPr="009860E5" w:rsidRDefault="00B77835" w:rsidP="00B77835">
            <w:pPr>
              <w:rPr>
                <w:rFonts w:ascii="Century Gothic" w:hAnsi="Century Gothic" w:cstheme="minorHAnsi"/>
                <w:b/>
                <w:bCs/>
                <w:color w:val="FF000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FF0000"/>
              </w:rPr>
              <w:t xml:space="preserve">Proportion  </w:t>
            </w:r>
          </w:p>
        </w:tc>
        <w:tc>
          <w:tcPr>
            <w:tcW w:w="7230" w:type="dxa"/>
            <w:gridSpan w:val="2"/>
            <w:vAlign w:val="center"/>
          </w:tcPr>
          <w:p w14:paraId="57B3252D" w14:textId="77777777" w:rsidR="00EE7366" w:rsidRPr="009860E5" w:rsidRDefault="00EE7366" w:rsidP="00EE7366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a part, share, or number considered in comparative relation to a whole.</w:t>
            </w:r>
          </w:p>
          <w:p w14:paraId="0987DB82" w14:textId="1905AA19" w:rsidR="0087644F" w:rsidRPr="009860E5" w:rsidRDefault="00EE7366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"</w:t>
            </w:r>
            <w:proofErr w:type="gramStart"/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the</w:t>
            </w:r>
            <w:proofErr w:type="gramEnd"/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 xml:space="preserve"> proportion of greenhouse gases in the atmosphere is rising"</w:t>
            </w:r>
          </w:p>
        </w:tc>
        <w:tc>
          <w:tcPr>
            <w:tcW w:w="5936" w:type="dxa"/>
            <w:vMerge/>
          </w:tcPr>
          <w:p w14:paraId="3BFCC725" w14:textId="77777777" w:rsidR="003E3DC4" w:rsidRPr="009860E5" w:rsidRDefault="003E3DC4" w:rsidP="00080CE4">
            <w:pPr>
              <w:rPr>
                <w:rFonts w:ascii="Century Gothic" w:hAnsi="Century Gothic"/>
              </w:rPr>
            </w:pPr>
          </w:p>
        </w:tc>
      </w:tr>
      <w:tr w:rsidR="009B0ADA" w:rsidRPr="009860E5" w14:paraId="369B1CC0" w14:textId="77777777" w:rsidTr="007C7FD4">
        <w:trPr>
          <w:trHeight w:val="701"/>
        </w:trPr>
        <w:tc>
          <w:tcPr>
            <w:tcW w:w="2427" w:type="dxa"/>
            <w:vAlign w:val="center"/>
          </w:tcPr>
          <w:p w14:paraId="5B47816D" w14:textId="136EF12E" w:rsidR="009B0ADA" w:rsidRPr="009860E5" w:rsidRDefault="009B0ADA" w:rsidP="00080CE4">
            <w:pPr>
              <w:rPr>
                <w:rFonts w:ascii="Century Gothic" w:hAnsi="Century Gothic" w:cstheme="minorHAnsi"/>
                <w:b/>
                <w:bCs/>
                <w:color w:val="FF000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FF0000"/>
              </w:rPr>
              <w:t xml:space="preserve">Metric   </w:t>
            </w:r>
          </w:p>
        </w:tc>
        <w:tc>
          <w:tcPr>
            <w:tcW w:w="7230" w:type="dxa"/>
            <w:gridSpan w:val="2"/>
            <w:vAlign w:val="center"/>
          </w:tcPr>
          <w:p w14:paraId="1FF792F6" w14:textId="77777777" w:rsidR="00E57B94" w:rsidRPr="009860E5" w:rsidRDefault="00E57B94" w:rsidP="00E57B94">
            <w:pPr>
              <w:shd w:val="clear" w:color="auto" w:fill="FFFFFF"/>
              <w:rPr>
                <w:rFonts w:ascii="Century Gothic" w:hAnsi="Century Gothic" w:cs="Arial"/>
                <w:color w:val="000000" w:themeColor="text1"/>
              </w:rPr>
            </w:pPr>
            <w:r w:rsidRPr="009860E5">
              <w:rPr>
                <w:rFonts w:ascii="Century Gothic" w:hAnsi="Century Gothic" w:cs="Arial"/>
                <w:color w:val="000000" w:themeColor="text1"/>
              </w:rPr>
              <w:t>relating to or based on the </w:t>
            </w:r>
            <w:hyperlink r:id="rId22" w:history="1">
              <w:r w:rsidRPr="009860E5">
                <w:rPr>
                  <w:rStyle w:val="Hyperlink"/>
                  <w:rFonts w:ascii="Century Gothic" w:hAnsi="Century Gothic" w:cs="Arial"/>
                  <w:color w:val="000000" w:themeColor="text1"/>
                </w:rPr>
                <w:t>metre</w:t>
              </w:r>
            </w:hyperlink>
            <w:r w:rsidRPr="009860E5">
              <w:rPr>
                <w:rFonts w:ascii="Century Gothic" w:hAnsi="Century Gothic" w:cs="Arial"/>
                <w:color w:val="000000" w:themeColor="text1"/>
              </w:rPr>
              <w:t> as a unit of length.</w:t>
            </w:r>
          </w:p>
          <w:p w14:paraId="613D09BD" w14:textId="5DD5ADE9" w:rsidR="009B0ADA" w:rsidRPr="009860E5" w:rsidRDefault="00E57B94" w:rsidP="0068438C">
            <w:pPr>
              <w:shd w:val="clear" w:color="auto" w:fill="FFFFFF"/>
              <w:rPr>
                <w:rFonts w:ascii="Century Gothic" w:hAnsi="Century Gothic" w:cs="Arial"/>
                <w:color w:val="000000" w:themeColor="text1"/>
              </w:rPr>
            </w:pPr>
            <w:r w:rsidRPr="009860E5">
              <w:rPr>
                <w:rFonts w:ascii="Century Gothic" w:hAnsi="Century Gothic" w:cs="Arial"/>
                <w:color w:val="000000" w:themeColor="text1"/>
              </w:rPr>
              <w:t>"</w:t>
            </w:r>
            <w:proofErr w:type="gramStart"/>
            <w:r w:rsidRPr="009860E5">
              <w:rPr>
                <w:rFonts w:ascii="Century Gothic" w:hAnsi="Century Gothic" w:cs="Arial"/>
                <w:color w:val="000000" w:themeColor="text1"/>
              </w:rPr>
              <w:t>all</w:t>
            </w:r>
            <w:proofErr w:type="gramEnd"/>
            <w:r w:rsidRPr="009860E5">
              <w:rPr>
                <w:rFonts w:ascii="Century Gothic" w:hAnsi="Century Gothic" w:cs="Arial"/>
                <w:color w:val="000000" w:themeColor="text1"/>
              </w:rPr>
              <w:t xml:space="preserve"> measurements are given in metric form"</w:t>
            </w:r>
          </w:p>
        </w:tc>
        <w:tc>
          <w:tcPr>
            <w:tcW w:w="5936" w:type="dxa"/>
            <w:vMerge/>
          </w:tcPr>
          <w:p w14:paraId="7DAB7B03" w14:textId="77777777" w:rsidR="009B0ADA" w:rsidRPr="009860E5" w:rsidRDefault="009B0ADA" w:rsidP="00080CE4">
            <w:pPr>
              <w:rPr>
                <w:rFonts w:ascii="Century Gothic" w:hAnsi="Century Gothic"/>
              </w:rPr>
            </w:pPr>
          </w:p>
        </w:tc>
      </w:tr>
      <w:tr w:rsidR="00DF3879" w:rsidRPr="009860E5" w14:paraId="6BD2DD79" w14:textId="77777777" w:rsidTr="007C7FD4">
        <w:trPr>
          <w:trHeight w:val="694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14:paraId="4B3548BB" w14:textId="47B273FC" w:rsidR="00DF3879" w:rsidRPr="009860E5" w:rsidRDefault="00B77835" w:rsidP="00B77835">
            <w:pPr>
              <w:rPr>
                <w:rFonts w:ascii="Century Gothic" w:hAnsi="Century Gothic" w:cstheme="minorHAnsi"/>
                <w:b/>
                <w:bCs/>
                <w:color w:val="FFC00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FFC000"/>
              </w:rPr>
              <w:t xml:space="preserve">circumference 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center"/>
          </w:tcPr>
          <w:p w14:paraId="58DB4512" w14:textId="3DC8FEC1" w:rsidR="0087644F" w:rsidRPr="009860E5" w:rsidRDefault="005E04CC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  <w:r w:rsidRPr="009860E5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the </w:t>
            </w:r>
            <w:hyperlink r:id="rId23" w:history="1">
              <w:r w:rsidRPr="009860E5">
                <w:rPr>
                  <w:rStyle w:val="Hyperlink"/>
                  <w:rFonts w:ascii="Century Gothic" w:hAnsi="Century Gothic" w:cs="Arial"/>
                  <w:color w:val="000000" w:themeColor="text1"/>
                  <w:shd w:val="clear" w:color="auto" w:fill="FFFFFF"/>
                </w:rPr>
                <w:t>enclosing</w:t>
              </w:r>
            </w:hyperlink>
            <w:r w:rsidRPr="009860E5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 boundary of a curved geometric figure, especially a circle.</w:t>
            </w:r>
          </w:p>
          <w:p w14:paraId="5634090C" w14:textId="6FC0F747" w:rsidR="0087644F" w:rsidRPr="009860E5" w:rsidRDefault="0087644F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</w:p>
        </w:tc>
        <w:tc>
          <w:tcPr>
            <w:tcW w:w="59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54BE668" w14:textId="48C3D7B5" w:rsidR="00DF3879" w:rsidRPr="009860E5" w:rsidRDefault="00DF3879" w:rsidP="003E3DC4">
            <w:pPr>
              <w:rPr>
                <w:rFonts w:ascii="Century Gothic" w:hAnsi="Century Gothic" w:cs="Arial"/>
                <w:b/>
                <w:bCs/>
              </w:rPr>
            </w:pPr>
            <w:r w:rsidRPr="009860E5">
              <w:rPr>
                <w:rFonts w:ascii="Century Gothic" w:hAnsi="Century Gothic" w:cs="Arial"/>
                <w:b/>
                <w:bCs/>
              </w:rPr>
              <w:t>Family Learning Opportunities</w:t>
            </w:r>
          </w:p>
        </w:tc>
      </w:tr>
      <w:tr w:rsidR="003E3DC4" w:rsidRPr="009860E5" w14:paraId="426B24BC" w14:textId="77777777" w:rsidTr="007C7FD4">
        <w:trPr>
          <w:trHeight w:val="603"/>
        </w:trPr>
        <w:tc>
          <w:tcPr>
            <w:tcW w:w="2427" w:type="dxa"/>
            <w:vAlign w:val="center"/>
          </w:tcPr>
          <w:p w14:paraId="73B445D8" w14:textId="24185CBF" w:rsidR="003E3DC4" w:rsidRPr="009860E5" w:rsidRDefault="00B77835" w:rsidP="00B77835">
            <w:pPr>
              <w:rPr>
                <w:rFonts w:ascii="Century Gothic" w:hAnsi="Century Gothic" w:cstheme="minorHAnsi"/>
                <w:b/>
                <w:bCs/>
                <w:color w:val="FFC00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FFC000"/>
              </w:rPr>
              <w:t xml:space="preserve">area </w:t>
            </w:r>
          </w:p>
        </w:tc>
        <w:tc>
          <w:tcPr>
            <w:tcW w:w="7230" w:type="dxa"/>
            <w:gridSpan w:val="2"/>
            <w:vAlign w:val="center"/>
          </w:tcPr>
          <w:p w14:paraId="2292639B" w14:textId="77777777" w:rsidR="005E04CC" w:rsidRPr="009860E5" w:rsidRDefault="005E04CC" w:rsidP="005E04CC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the extent or measurement of a surface or piece of land.</w:t>
            </w:r>
          </w:p>
          <w:p w14:paraId="352C4E33" w14:textId="357700A7" w:rsidR="0087644F" w:rsidRPr="009860E5" w:rsidRDefault="005E04CC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"</w:t>
            </w:r>
            <w:proofErr w:type="gramStart"/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>the</w:t>
            </w:r>
            <w:proofErr w:type="gramEnd"/>
            <w:r w:rsidRPr="009860E5"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  <w:t xml:space="preserve"> area of a triangle"</w:t>
            </w:r>
          </w:p>
          <w:p w14:paraId="65E87690" w14:textId="7E26E501" w:rsidR="0087644F" w:rsidRPr="009860E5" w:rsidRDefault="0087644F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</w:p>
        </w:tc>
        <w:tc>
          <w:tcPr>
            <w:tcW w:w="5936" w:type="dxa"/>
            <w:vMerge w:val="restart"/>
            <w:shd w:val="clear" w:color="auto" w:fill="FFFFFF" w:themeFill="background1"/>
          </w:tcPr>
          <w:p w14:paraId="1472F8C9" w14:textId="77777777" w:rsidR="003E3DC4" w:rsidRPr="009860E5" w:rsidRDefault="003E3DC4" w:rsidP="00080CE4">
            <w:pPr>
              <w:rPr>
                <w:rFonts w:ascii="Century Gothic" w:hAnsi="Century Gothic"/>
              </w:rPr>
            </w:pPr>
          </w:p>
          <w:p w14:paraId="7684050C" w14:textId="2FA19C39" w:rsidR="0087644F" w:rsidRPr="009860E5" w:rsidRDefault="00FA5247" w:rsidP="00FA5247">
            <w:pPr>
              <w:spacing w:after="160" w:line="259" w:lineRule="auto"/>
              <w:rPr>
                <w:rFonts w:ascii="Century Gothic" w:hAnsi="Century Gothic"/>
              </w:rPr>
            </w:pPr>
            <w:r w:rsidRPr="009860E5">
              <w:rPr>
                <w:rFonts w:ascii="Century Gothic" w:hAnsi="Century Gothic"/>
              </w:rPr>
              <w:t xml:space="preserve">Devise a quiz on </w:t>
            </w:r>
            <w:r w:rsidR="00833535" w:rsidRPr="009860E5">
              <w:rPr>
                <w:rFonts w:ascii="Century Gothic" w:hAnsi="Century Gothic"/>
              </w:rPr>
              <w:t>Trigonometry</w:t>
            </w:r>
            <w:r w:rsidR="007E61F9" w:rsidRPr="009860E5">
              <w:rPr>
                <w:rFonts w:ascii="Century Gothic" w:hAnsi="Century Gothic"/>
              </w:rPr>
              <w:t xml:space="preserve"> and test your family and friends. </w:t>
            </w:r>
          </w:p>
          <w:p w14:paraId="22195F56" w14:textId="238ADAE3" w:rsidR="00DE5605" w:rsidRPr="009860E5" w:rsidRDefault="00FA5247" w:rsidP="0048354B">
            <w:pPr>
              <w:spacing w:after="160" w:line="259" w:lineRule="auto"/>
              <w:rPr>
                <w:rFonts w:ascii="Century Gothic" w:hAnsi="Century Gothic"/>
              </w:rPr>
            </w:pPr>
            <w:r w:rsidRPr="009860E5">
              <w:rPr>
                <w:rFonts w:ascii="Century Gothic" w:hAnsi="Century Gothic"/>
              </w:rPr>
              <w:t xml:space="preserve">Redesign your garden/living </w:t>
            </w:r>
            <w:r w:rsidR="008D1F59" w:rsidRPr="009860E5">
              <w:rPr>
                <w:rFonts w:ascii="Century Gothic" w:hAnsi="Century Gothic"/>
              </w:rPr>
              <w:t>room and</w:t>
            </w:r>
            <w:r w:rsidRPr="009860E5">
              <w:rPr>
                <w:rFonts w:ascii="Century Gothic" w:hAnsi="Century Gothic"/>
              </w:rPr>
              <w:t xml:space="preserve"> calculate the total cost of materials using your knowledge of </w:t>
            </w:r>
            <w:r w:rsidR="00EF50F6" w:rsidRPr="009860E5">
              <w:rPr>
                <w:rFonts w:ascii="Century Gothic" w:hAnsi="Century Gothic"/>
              </w:rPr>
              <w:t>measures</w:t>
            </w:r>
            <w:r w:rsidRPr="009860E5">
              <w:rPr>
                <w:rFonts w:ascii="Century Gothic" w:hAnsi="Century Gothic"/>
              </w:rPr>
              <w:t xml:space="preserve">. </w:t>
            </w:r>
            <w:r w:rsidR="00942200" w:rsidRPr="009860E5">
              <w:rPr>
                <w:rFonts w:ascii="Century Gothic" w:hAnsi="Century Gothic"/>
              </w:rPr>
              <w:t xml:space="preserve">Try to use as many shapes as possible. </w:t>
            </w:r>
          </w:p>
        </w:tc>
      </w:tr>
      <w:tr w:rsidR="003E3DC4" w:rsidRPr="009860E5" w14:paraId="12790129" w14:textId="77777777" w:rsidTr="007C7FD4">
        <w:trPr>
          <w:trHeight w:val="653"/>
        </w:trPr>
        <w:tc>
          <w:tcPr>
            <w:tcW w:w="2427" w:type="dxa"/>
            <w:vAlign w:val="center"/>
          </w:tcPr>
          <w:p w14:paraId="236D0682" w14:textId="0427AD46" w:rsidR="003E3DC4" w:rsidRPr="009860E5" w:rsidRDefault="00B77835" w:rsidP="0048354B">
            <w:pPr>
              <w:rPr>
                <w:rFonts w:ascii="Century Gothic" w:hAnsi="Century Gothic" w:cstheme="minorHAnsi"/>
                <w:b/>
                <w:bCs/>
                <w:color w:val="FFC00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FFC000"/>
              </w:rPr>
              <w:t xml:space="preserve">right-angled triangle </w:t>
            </w:r>
          </w:p>
        </w:tc>
        <w:tc>
          <w:tcPr>
            <w:tcW w:w="7230" w:type="dxa"/>
            <w:gridSpan w:val="2"/>
            <w:vAlign w:val="center"/>
          </w:tcPr>
          <w:p w14:paraId="7D785A19" w14:textId="48CD9FA7" w:rsidR="0087644F" w:rsidRPr="009860E5" w:rsidRDefault="00DA219A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  <w:r w:rsidRPr="009860E5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A right-angled triangle is a </w:t>
            </w:r>
            <w:r w:rsidRPr="009860E5">
              <w:rPr>
                <w:rStyle w:val="Emphasis"/>
                <w:rFonts w:ascii="Century Gothic" w:hAnsi="Century Gothic" w:cs="Arial"/>
                <w:i w:val="0"/>
                <w:iCs w:val="0"/>
                <w:color w:val="000000" w:themeColor="text1"/>
                <w:shd w:val="clear" w:color="auto" w:fill="FFFFFF"/>
              </w:rPr>
              <w:t>triangle, that has one of its interior angles equal to 90 degrees or any one angle is a right angle</w:t>
            </w:r>
            <w:r w:rsidRPr="009860E5">
              <w:rPr>
                <w:rFonts w:ascii="Century Gothic" w:hAnsi="Century Gothic" w:cs="Arial"/>
                <w:color w:val="000000" w:themeColor="text1"/>
                <w:shd w:val="clear" w:color="auto" w:fill="FFFFFF"/>
              </w:rPr>
              <w:t>.</w:t>
            </w:r>
          </w:p>
          <w:p w14:paraId="289F6446" w14:textId="3D40E405" w:rsidR="0087644F" w:rsidRPr="009860E5" w:rsidRDefault="0087644F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</w:p>
        </w:tc>
        <w:tc>
          <w:tcPr>
            <w:tcW w:w="5936" w:type="dxa"/>
            <w:vMerge/>
            <w:shd w:val="clear" w:color="auto" w:fill="FFFFFF" w:themeFill="background1"/>
          </w:tcPr>
          <w:p w14:paraId="05D68A01" w14:textId="77777777" w:rsidR="003E3DC4" w:rsidRPr="009860E5" w:rsidRDefault="003E3DC4" w:rsidP="00080CE4">
            <w:pPr>
              <w:rPr>
                <w:rFonts w:ascii="Century Gothic" w:hAnsi="Century Gothic"/>
              </w:rPr>
            </w:pPr>
          </w:p>
        </w:tc>
      </w:tr>
      <w:tr w:rsidR="003E3DC4" w:rsidRPr="009860E5" w14:paraId="4769256C" w14:textId="77777777" w:rsidTr="00205ED6">
        <w:trPr>
          <w:trHeight w:val="872"/>
        </w:trPr>
        <w:tc>
          <w:tcPr>
            <w:tcW w:w="2427" w:type="dxa"/>
            <w:vAlign w:val="center"/>
          </w:tcPr>
          <w:p w14:paraId="472E4F98" w14:textId="012F0B7C" w:rsidR="003E3DC4" w:rsidRPr="009860E5" w:rsidRDefault="0048354B" w:rsidP="0048354B">
            <w:pPr>
              <w:rPr>
                <w:rFonts w:ascii="Century Gothic" w:hAnsi="Century Gothic" w:cstheme="minorHAnsi"/>
                <w:b/>
                <w:bCs/>
                <w:color w:val="FFC00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00B050"/>
              </w:rPr>
              <w:t xml:space="preserve">Pythagoras  </w:t>
            </w:r>
          </w:p>
        </w:tc>
        <w:tc>
          <w:tcPr>
            <w:tcW w:w="7230" w:type="dxa"/>
            <w:gridSpan w:val="2"/>
            <w:vAlign w:val="center"/>
          </w:tcPr>
          <w:p w14:paraId="790F436F" w14:textId="43F27412" w:rsidR="0087644F" w:rsidRPr="009860E5" w:rsidRDefault="00BA1C64" w:rsidP="00BA1C64">
            <w:pPr>
              <w:shd w:val="clear" w:color="auto" w:fill="FFFFFF"/>
              <w:spacing w:line="240" w:lineRule="atLeast"/>
              <w:rPr>
                <w:rFonts w:ascii="Century Gothic" w:hAnsi="Century Gothic" w:cs="Arial"/>
                <w:color w:val="000000" w:themeColor="text1"/>
              </w:rPr>
            </w:pPr>
            <w:r w:rsidRPr="009860E5">
              <w:rPr>
                <w:rFonts w:ascii="Century Gothic" w:hAnsi="Century Gothic" w:cs="Arial"/>
                <w:color w:val="000000" w:themeColor="text1"/>
              </w:rPr>
              <w:t>a </w:t>
            </w:r>
            <w:hyperlink r:id="rId24" w:history="1">
              <w:r w:rsidRPr="009860E5">
                <w:rPr>
                  <w:rStyle w:val="Hyperlink"/>
                  <w:rFonts w:ascii="Century Gothic" w:hAnsi="Century Gothic" w:cs="Arial"/>
                  <w:color w:val="000000" w:themeColor="text1"/>
                </w:rPr>
                <w:t>theorem</w:t>
              </w:r>
            </w:hyperlink>
            <w:r w:rsidRPr="009860E5">
              <w:rPr>
                <w:rFonts w:ascii="Century Gothic" w:hAnsi="Century Gothic" w:cs="Arial"/>
                <w:color w:val="000000" w:themeColor="text1"/>
              </w:rPr>
              <w:t> attributed to Pythagoras that the square on the </w:t>
            </w:r>
            <w:hyperlink r:id="rId25" w:history="1">
              <w:r w:rsidRPr="009860E5">
                <w:rPr>
                  <w:rStyle w:val="Hyperlink"/>
                  <w:rFonts w:ascii="Century Gothic" w:hAnsi="Century Gothic" w:cs="Arial"/>
                  <w:color w:val="000000" w:themeColor="text1"/>
                </w:rPr>
                <w:t>hypotenuse</w:t>
              </w:r>
            </w:hyperlink>
            <w:r w:rsidRPr="009860E5">
              <w:rPr>
                <w:rFonts w:ascii="Century Gothic" w:hAnsi="Century Gothic" w:cs="Arial"/>
                <w:color w:val="000000" w:themeColor="text1"/>
              </w:rPr>
              <w:t> of a </w:t>
            </w:r>
            <w:hyperlink r:id="rId26" w:history="1">
              <w:r w:rsidRPr="009860E5">
                <w:rPr>
                  <w:rStyle w:val="Hyperlink"/>
                  <w:rFonts w:ascii="Century Gothic" w:hAnsi="Century Gothic" w:cs="Arial"/>
                  <w:color w:val="000000" w:themeColor="text1"/>
                </w:rPr>
                <w:t>right-angled</w:t>
              </w:r>
            </w:hyperlink>
            <w:r w:rsidRPr="009860E5">
              <w:rPr>
                <w:rFonts w:ascii="Century Gothic" w:hAnsi="Century Gothic" w:cs="Arial"/>
                <w:color w:val="000000" w:themeColor="text1"/>
              </w:rPr>
              <w:t> triangle is equal in area to the sum of the squares on the other two sides.</w:t>
            </w:r>
          </w:p>
          <w:p w14:paraId="56B061EB" w14:textId="43DFBAD5" w:rsidR="0087644F" w:rsidRPr="009860E5" w:rsidRDefault="0087644F" w:rsidP="0068438C">
            <w:pPr>
              <w:shd w:val="clear" w:color="auto" w:fill="FFFFFF"/>
              <w:spacing w:line="240" w:lineRule="atLeast"/>
              <w:rPr>
                <w:rFonts w:ascii="Century Gothic" w:eastAsia="Times New Roman" w:hAnsi="Century Gothic" w:cs="Arial"/>
                <w:color w:val="000000" w:themeColor="text1"/>
                <w:lang w:eastAsia="en-GB"/>
              </w:rPr>
            </w:pPr>
          </w:p>
        </w:tc>
        <w:tc>
          <w:tcPr>
            <w:tcW w:w="5936" w:type="dxa"/>
            <w:vMerge/>
            <w:shd w:val="clear" w:color="auto" w:fill="FFFFFF" w:themeFill="background1"/>
          </w:tcPr>
          <w:p w14:paraId="47A95D32" w14:textId="77777777" w:rsidR="003E3DC4" w:rsidRPr="009860E5" w:rsidRDefault="003E3DC4" w:rsidP="00080CE4">
            <w:pPr>
              <w:rPr>
                <w:rFonts w:ascii="Century Gothic" w:hAnsi="Century Gothic"/>
              </w:rPr>
            </w:pPr>
          </w:p>
        </w:tc>
      </w:tr>
      <w:tr w:rsidR="005220CD" w:rsidRPr="009860E5" w14:paraId="79214A48" w14:textId="77777777" w:rsidTr="0062502D">
        <w:trPr>
          <w:trHeight w:val="617"/>
        </w:trPr>
        <w:tc>
          <w:tcPr>
            <w:tcW w:w="2427" w:type="dxa"/>
            <w:vAlign w:val="center"/>
          </w:tcPr>
          <w:p w14:paraId="27CD8D68" w14:textId="665E771F" w:rsidR="005220CD" w:rsidRPr="009860E5" w:rsidRDefault="005220CD" w:rsidP="0048354B">
            <w:pPr>
              <w:rPr>
                <w:rFonts w:ascii="Century Gothic" w:hAnsi="Century Gothic" w:cstheme="minorHAnsi"/>
                <w:b/>
                <w:bCs/>
                <w:color w:val="FFC00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00B050"/>
              </w:rPr>
              <w:t xml:space="preserve">bounds  </w:t>
            </w:r>
          </w:p>
        </w:tc>
        <w:tc>
          <w:tcPr>
            <w:tcW w:w="7230" w:type="dxa"/>
            <w:gridSpan w:val="2"/>
            <w:vAlign w:val="center"/>
          </w:tcPr>
          <w:p w14:paraId="6BA0C5C8" w14:textId="10935BE9" w:rsidR="0087644F" w:rsidRPr="009860E5" w:rsidRDefault="00205ED6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202124"/>
                <w:lang w:eastAsia="en-GB"/>
              </w:rPr>
            </w:pPr>
            <w:r w:rsidRPr="009860E5">
              <w:rPr>
                <w:rFonts w:ascii="Century Gothic" w:hAnsi="Century Gothic" w:cs="Arial"/>
                <w:color w:val="202124"/>
                <w:shd w:val="clear" w:color="auto" w:fill="FFFFFF"/>
              </w:rPr>
              <w:t>Upper and lower bounds are </w:t>
            </w:r>
            <w:r w:rsidRPr="009860E5">
              <w:rPr>
                <w:rFonts w:ascii="Century Gothic" w:hAnsi="Century Gothic" w:cs="Arial"/>
                <w:color w:val="040C28"/>
              </w:rPr>
              <w:t>the maximum and minimum values that a number could have been before it was rounded</w:t>
            </w:r>
            <w:r w:rsidRPr="009860E5">
              <w:rPr>
                <w:rFonts w:ascii="Century Gothic" w:hAnsi="Century Gothic" w:cs="Arial"/>
                <w:color w:val="202124"/>
                <w:shd w:val="clear" w:color="auto" w:fill="FFFFFF"/>
              </w:rPr>
              <w:t>. </w:t>
            </w:r>
          </w:p>
          <w:p w14:paraId="13B69B36" w14:textId="4C18B9E8" w:rsidR="0087644F" w:rsidRPr="009860E5" w:rsidRDefault="0087644F" w:rsidP="0068438C">
            <w:pPr>
              <w:shd w:val="clear" w:color="auto" w:fill="FFFFFF"/>
              <w:rPr>
                <w:rFonts w:ascii="Century Gothic" w:eastAsia="Times New Roman" w:hAnsi="Century Gothic" w:cs="Arial"/>
                <w:color w:val="202124"/>
                <w:lang w:eastAsia="en-GB"/>
              </w:rPr>
            </w:pPr>
          </w:p>
        </w:tc>
        <w:tc>
          <w:tcPr>
            <w:tcW w:w="5936" w:type="dxa"/>
            <w:vMerge/>
            <w:shd w:val="clear" w:color="auto" w:fill="FFFFFF" w:themeFill="background1"/>
          </w:tcPr>
          <w:p w14:paraId="5F6D2495" w14:textId="77777777" w:rsidR="005220CD" w:rsidRPr="009860E5" w:rsidRDefault="005220CD" w:rsidP="00080CE4">
            <w:pPr>
              <w:rPr>
                <w:rFonts w:ascii="Century Gothic" w:hAnsi="Century Gothic"/>
              </w:rPr>
            </w:pPr>
          </w:p>
        </w:tc>
      </w:tr>
      <w:tr w:rsidR="005220CD" w:rsidRPr="009860E5" w14:paraId="2E32E51C" w14:textId="77777777" w:rsidTr="007C7FD4">
        <w:trPr>
          <w:trHeight w:val="702"/>
        </w:trPr>
        <w:tc>
          <w:tcPr>
            <w:tcW w:w="2427" w:type="dxa"/>
            <w:vAlign w:val="center"/>
          </w:tcPr>
          <w:p w14:paraId="23CB7A6B" w14:textId="6AF20017" w:rsidR="005220CD" w:rsidRPr="009860E5" w:rsidRDefault="005220CD" w:rsidP="00B75448">
            <w:pPr>
              <w:rPr>
                <w:rFonts w:ascii="Century Gothic" w:hAnsi="Century Gothic" w:cstheme="minorHAnsi"/>
                <w:b/>
                <w:bCs/>
                <w:color w:val="00B050"/>
              </w:rPr>
            </w:pPr>
            <w:r w:rsidRPr="009860E5">
              <w:rPr>
                <w:rFonts w:ascii="Century Gothic" w:hAnsi="Century Gothic" w:cstheme="minorHAnsi"/>
                <w:b/>
                <w:bCs/>
                <w:color w:val="00B050"/>
              </w:rPr>
              <w:t xml:space="preserve">error intervals </w:t>
            </w:r>
          </w:p>
        </w:tc>
        <w:tc>
          <w:tcPr>
            <w:tcW w:w="7230" w:type="dxa"/>
            <w:gridSpan w:val="2"/>
            <w:vAlign w:val="center"/>
          </w:tcPr>
          <w:p w14:paraId="502421FA" w14:textId="249402A9" w:rsidR="0087644F" w:rsidRPr="009860E5" w:rsidRDefault="0062502D" w:rsidP="00B75448">
            <w:pPr>
              <w:rPr>
                <w:rFonts w:ascii="Century Gothic" w:eastAsiaTheme="minorEastAsia" w:hAnsi="Century Gothic" w:cs="Arial"/>
                <w:color w:val="231F20"/>
              </w:rPr>
            </w:pPr>
            <w:r w:rsidRPr="009860E5">
              <w:rPr>
                <w:rFonts w:ascii="Century Gothic" w:hAnsi="Century Gothic" w:cs="Arial"/>
                <w:color w:val="202124"/>
                <w:shd w:val="clear" w:color="auto" w:fill="FFFFFF"/>
              </w:rPr>
              <w:t>Error intervals are </w:t>
            </w:r>
            <w:r w:rsidRPr="009860E5">
              <w:rPr>
                <w:rFonts w:ascii="Century Gothic" w:hAnsi="Century Gothic" w:cs="Arial"/>
                <w:color w:val="040C28"/>
              </w:rPr>
              <w:t>the limits of accuracy when a number has been rounded or truncated</w:t>
            </w:r>
            <w:r w:rsidRPr="009860E5">
              <w:rPr>
                <w:rFonts w:ascii="Century Gothic" w:hAnsi="Century Gothic" w:cs="Arial"/>
                <w:color w:val="202124"/>
                <w:shd w:val="clear" w:color="auto" w:fill="FFFFFF"/>
              </w:rPr>
              <w:t>. They are the range of possible values that a number could have been before it was rounded or truncated.</w:t>
            </w:r>
          </w:p>
        </w:tc>
        <w:tc>
          <w:tcPr>
            <w:tcW w:w="5936" w:type="dxa"/>
            <w:vMerge/>
            <w:shd w:val="clear" w:color="auto" w:fill="FFFFFF" w:themeFill="background1"/>
          </w:tcPr>
          <w:p w14:paraId="15385C20" w14:textId="77777777" w:rsidR="005220CD" w:rsidRPr="009860E5" w:rsidRDefault="005220CD" w:rsidP="00B75448">
            <w:pPr>
              <w:rPr>
                <w:rFonts w:ascii="Century Gothic" w:hAnsi="Century Gothic"/>
              </w:rPr>
            </w:pPr>
          </w:p>
        </w:tc>
      </w:tr>
    </w:tbl>
    <w:p w14:paraId="40B8BC7E" w14:textId="77777777" w:rsidR="00C334DC" w:rsidRPr="009860E5" w:rsidRDefault="00C334DC" w:rsidP="004F312E"/>
    <w:sectPr w:rsidR="00C334DC" w:rsidRPr="009860E5" w:rsidSect="001250E6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147E" w14:textId="77777777" w:rsidR="00463B01" w:rsidRDefault="00463B01" w:rsidP="001250E6">
      <w:pPr>
        <w:spacing w:after="0" w:line="240" w:lineRule="auto"/>
      </w:pPr>
      <w:r>
        <w:separator/>
      </w:r>
    </w:p>
  </w:endnote>
  <w:endnote w:type="continuationSeparator" w:id="0">
    <w:p w14:paraId="2D7CBD85" w14:textId="77777777" w:rsidR="00463B01" w:rsidRDefault="00463B01" w:rsidP="001250E6">
      <w:pPr>
        <w:spacing w:after="0" w:line="240" w:lineRule="auto"/>
      </w:pPr>
      <w:r>
        <w:continuationSeparator/>
      </w:r>
    </w:p>
  </w:endnote>
  <w:endnote w:type="continuationNotice" w:id="1">
    <w:p w14:paraId="22397ED4" w14:textId="77777777" w:rsidR="00463B01" w:rsidRDefault="00463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1BB1" w14:textId="77777777" w:rsidR="00463B01" w:rsidRDefault="00463B01" w:rsidP="001250E6">
      <w:pPr>
        <w:spacing w:after="0" w:line="240" w:lineRule="auto"/>
      </w:pPr>
      <w:r>
        <w:separator/>
      </w:r>
    </w:p>
  </w:footnote>
  <w:footnote w:type="continuationSeparator" w:id="0">
    <w:p w14:paraId="1EB1B279" w14:textId="77777777" w:rsidR="00463B01" w:rsidRDefault="00463B01" w:rsidP="001250E6">
      <w:pPr>
        <w:spacing w:after="0" w:line="240" w:lineRule="auto"/>
      </w:pPr>
      <w:r>
        <w:continuationSeparator/>
      </w:r>
    </w:p>
  </w:footnote>
  <w:footnote w:type="continuationNotice" w:id="1">
    <w:p w14:paraId="249DABCE" w14:textId="77777777" w:rsidR="00463B01" w:rsidRDefault="00463B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9BD2" w14:textId="16D72AA5" w:rsidR="00586B40" w:rsidRPr="004F312E" w:rsidRDefault="00644CD8">
    <w:pPr>
      <w:pStyle w:val="Header"/>
      <w:rPr>
        <w:rFonts w:ascii="Century Gothic" w:hAnsi="Century Gothic"/>
        <w:b/>
        <w:bCs/>
        <w:color w:val="000000" w:themeColor="text1"/>
        <w:sz w:val="32"/>
        <w:szCs w:val="32"/>
      </w:rPr>
    </w:pPr>
    <w:r w:rsidRPr="004F312E">
      <w:rPr>
        <w:rFonts w:ascii="Century Gothic" w:hAnsi="Century Gothic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8240" behindDoc="0" locked="0" layoutInCell="1" allowOverlap="1" wp14:anchorId="751A973E" wp14:editId="0D700606">
          <wp:simplePos x="0" y="0"/>
          <wp:positionH relativeFrom="column">
            <wp:posOffset>6697980</wp:posOffset>
          </wp:positionH>
          <wp:positionV relativeFrom="paragraph">
            <wp:posOffset>-274320</wp:posOffset>
          </wp:positionV>
          <wp:extent cx="2660650" cy="594360"/>
          <wp:effectExtent l="0" t="0" r="635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6B40" w:rsidRPr="004F312E">
      <w:rPr>
        <w:rFonts w:ascii="Century Gothic" w:hAnsi="Century Gothic"/>
        <w:b/>
        <w:bCs/>
        <w:color w:val="000000" w:themeColor="text1"/>
        <w:sz w:val="32"/>
        <w:szCs w:val="32"/>
      </w:rPr>
      <w:t>H</w:t>
    </w:r>
    <w:r w:rsidR="004F312E" w:rsidRPr="004F312E">
      <w:rPr>
        <w:rFonts w:ascii="Century Gothic" w:hAnsi="Century Gothic"/>
        <w:b/>
        <w:bCs/>
        <w:color w:val="000000" w:themeColor="text1"/>
        <w:sz w:val="32"/>
        <w:szCs w:val="32"/>
      </w:rPr>
      <w:t>o</w:t>
    </w:r>
    <w:r w:rsidR="00586B40" w:rsidRPr="004F312E">
      <w:rPr>
        <w:rFonts w:ascii="Century Gothic" w:hAnsi="Century Gothic"/>
        <w:b/>
        <w:bCs/>
        <w:color w:val="000000" w:themeColor="text1"/>
        <w:sz w:val="32"/>
        <w:szCs w:val="32"/>
      </w:rPr>
      <w:t xml:space="preserve">me-School Learning Collaboration </w:t>
    </w:r>
    <w:r w:rsidR="008C2C09" w:rsidRPr="004F312E">
      <w:rPr>
        <w:rFonts w:ascii="Century Gothic" w:hAnsi="Century Gothic"/>
        <w:b/>
        <w:bCs/>
        <w:color w:val="000000" w:themeColor="text1"/>
        <w:sz w:val="32"/>
        <w:szCs w:val="32"/>
      </w:rPr>
      <w:t xml:space="preserve">– </w:t>
    </w:r>
    <w:r w:rsidR="008303F0">
      <w:rPr>
        <w:rFonts w:ascii="Century Gothic" w:hAnsi="Century Gothic"/>
        <w:color w:val="000000" w:themeColor="text1"/>
        <w:sz w:val="32"/>
        <w:szCs w:val="32"/>
      </w:rPr>
      <w:t>Mathematics</w:t>
    </w:r>
    <w:r w:rsidRPr="004F312E">
      <w:rPr>
        <w:rFonts w:ascii="Century Gothic" w:hAnsi="Century Gothic"/>
        <w:color w:val="000000" w:themeColor="text1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E0C"/>
    <w:multiLevelType w:val="multilevel"/>
    <w:tmpl w:val="93A0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F66C6"/>
    <w:multiLevelType w:val="multilevel"/>
    <w:tmpl w:val="18F6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427B4"/>
    <w:multiLevelType w:val="multilevel"/>
    <w:tmpl w:val="A5F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06CF6"/>
    <w:multiLevelType w:val="multilevel"/>
    <w:tmpl w:val="E7B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B4034"/>
    <w:multiLevelType w:val="multilevel"/>
    <w:tmpl w:val="9CD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2244D"/>
    <w:multiLevelType w:val="multilevel"/>
    <w:tmpl w:val="D24C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C5192"/>
    <w:multiLevelType w:val="multilevel"/>
    <w:tmpl w:val="4D0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B3A3A"/>
    <w:multiLevelType w:val="multilevel"/>
    <w:tmpl w:val="F9A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203F5"/>
    <w:multiLevelType w:val="multilevel"/>
    <w:tmpl w:val="D7A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24D2C"/>
    <w:multiLevelType w:val="multilevel"/>
    <w:tmpl w:val="AC3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35D2C"/>
    <w:multiLevelType w:val="multilevel"/>
    <w:tmpl w:val="5096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47A5A"/>
    <w:multiLevelType w:val="multilevel"/>
    <w:tmpl w:val="24D4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7532B"/>
    <w:multiLevelType w:val="multilevel"/>
    <w:tmpl w:val="A6F2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D36C2"/>
    <w:multiLevelType w:val="multilevel"/>
    <w:tmpl w:val="EB92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F305D"/>
    <w:multiLevelType w:val="multilevel"/>
    <w:tmpl w:val="156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33C16"/>
    <w:multiLevelType w:val="multilevel"/>
    <w:tmpl w:val="C08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56B83"/>
    <w:multiLevelType w:val="multilevel"/>
    <w:tmpl w:val="9D0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A4376"/>
    <w:multiLevelType w:val="multilevel"/>
    <w:tmpl w:val="93F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14CDF"/>
    <w:multiLevelType w:val="multilevel"/>
    <w:tmpl w:val="A77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D3E83"/>
    <w:multiLevelType w:val="multilevel"/>
    <w:tmpl w:val="EC3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813805">
    <w:abstractNumId w:val="19"/>
  </w:num>
  <w:num w:numId="2" w16cid:durableId="1883134288">
    <w:abstractNumId w:val="11"/>
  </w:num>
  <w:num w:numId="3" w16cid:durableId="1239098146">
    <w:abstractNumId w:val="6"/>
  </w:num>
  <w:num w:numId="4" w16cid:durableId="426998720">
    <w:abstractNumId w:val="18"/>
  </w:num>
  <w:num w:numId="5" w16cid:durableId="564073479">
    <w:abstractNumId w:val="17"/>
  </w:num>
  <w:num w:numId="6" w16cid:durableId="2050760708">
    <w:abstractNumId w:val="10"/>
  </w:num>
  <w:num w:numId="7" w16cid:durableId="75170324">
    <w:abstractNumId w:val="9"/>
  </w:num>
  <w:num w:numId="8" w16cid:durableId="1978875362">
    <w:abstractNumId w:val="2"/>
  </w:num>
  <w:num w:numId="9" w16cid:durableId="26492667">
    <w:abstractNumId w:val="15"/>
  </w:num>
  <w:num w:numId="10" w16cid:durableId="1375617415">
    <w:abstractNumId w:val="14"/>
  </w:num>
  <w:num w:numId="11" w16cid:durableId="2002541085">
    <w:abstractNumId w:val="16"/>
  </w:num>
  <w:num w:numId="12" w16cid:durableId="438527714">
    <w:abstractNumId w:val="20"/>
  </w:num>
  <w:num w:numId="13" w16cid:durableId="977799424">
    <w:abstractNumId w:val="4"/>
  </w:num>
  <w:num w:numId="14" w16cid:durableId="650137338">
    <w:abstractNumId w:val="5"/>
  </w:num>
  <w:num w:numId="15" w16cid:durableId="280305977">
    <w:abstractNumId w:val="8"/>
  </w:num>
  <w:num w:numId="16" w16cid:durableId="1696535711">
    <w:abstractNumId w:val="1"/>
  </w:num>
  <w:num w:numId="17" w16cid:durableId="672494535">
    <w:abstractNumId w:val="7"/>
  </w:num>
  <w:num w:numId="18" w16cid:durableId="364138673">
    <w:abstractNumId w:val="12"/>
  </w:num>
  <w:num w:numId="19" w16cid:durableId="888493303">
    <w:abstractNumId w:val="13"/>
  </w:num>
  <w:num w:numId="20" w16cid:durableId="1761951287">
    <w:abstractNumId w:val="3"/>
  </w:num>
  <w:num w:numId="21" w16cid:durableId="11683245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6"/>
    <w:rsid w:val="00077906"/>
    <w:rsid w:val="00080CE4"/>
    <w:rsid w:val="00081BBB"/>
    <w:rsid w:val="000861AA"/>
    <w:rsid w:val="0008696A"/>
    <w:rsid w:val="000F385D"/>
    <w:rsid w:val="001250E6"/>
    <w:rsid w:val="00125F7F"/>
    <w:rsid w:val="00130C67"/>
    <w:rsid w:val="00136646"/>
    <w:rsid w:val="0014061F"/>
    <w:rsid w:val="00151533"/>
    <w:rsid w:val="001661ED"/>
    <w:rsid w:val="00170C44"/>
    <w:rsid w:val="001857EA"/>
    <w:rsid w:val="001942BF"/>
    <w:rsid w:val="00197CF5"/>
    <w:rsid w:val="001B5BB0"/>
    <w:rsid w:val="001F53E6"/>
    <w:rsid w:val="00205ED6"/>
    <w:rsid w:val="002061E8"/>
    <w:rsid w:val="002077A6"/>
    <w:rsid w:val="0021365D"/>
    <w:rsid w:val="002155A2"/>
    <w:rsid w:val="0022226D"/>
    <w:rsid w:val="002333AB"/>
    <w:rsid w:val="00292B84"/>
    <w:rsid w:val="00296497"/>
    <w:rsid w:val="002B2C90"/>
    <w:rsid w:val="002D3CC1"/>
    <w:rsid w:val="002D5B8D"/>
    <w:rsid w:val="002E65DE"/>
    <w:rsid w:val="002E6AF3"/>
    <w:rsid w:val="002E6E26"/>
    <w:rsid w:val="00350885"/>
    <w:rsid w:val="00373564"/>
    <w:rsid w:val="0037402D"/>
    <w:rsid w:val="00380559"/>
    <w:rsid w:val="003A441F"/>
    <w:rsid w:val="003B3B16"/>
    <w:rsid w:val="003C6D73"/>
    <w:rsid w:val="003E3DC4"/>
    <w:rsid w:val="003F7146"/>
    <w:rsid w:val="00405CBE"/>
    <w:rsid w:val="004208D3"/>
    <w:rsid w:val="00423E1F"/>
    <w:rsid w:val="004322A7"/>
    <w:rsid w:val="00443E37"/>
    <w:rsid w:val="00463B01"/>
    <w:rsid w:val="0048354B"/>
    <w:rsid w:val="00485555"/>
    <w:rsid w:val="0049789D"/>
    <w:rsid w:val="004C0E6F"/>
    <w:rsid w:val="004D0C5D"/>
    <w:rsid w:val="004F00F1"/>
    <w:rsid w:val="004F2CBF"/>
    <w:rsid w:val="004F312E"/>
    <w:rsid w:val="004F5665"/>
    <w:rsid w:val="004F5C8C"/>
    <w:rsid w:val="00504E5E"/>
    <w:rsid w:val="00506176"/>
    <w:rsid w:val="005220CD"/>
    <w:rsid w:val="00527820"/>
    <w:rsid w:val="0053172F"/>
    <w:rsid w:val="005567BB"/>
    <w:rsid w:val="00560C92"/>
    <w:rsid w:val="005656B1"/>
    <w:rsid w:val="00586B40"/>
    <w:rsid w:val="00595ED3"/>
    <w:rsid w:val="005B3D0E"/>
    <w:rsid w:val="005C50E0"/>
    <w:rsid w:val="005E04CC"/>
    <w:rsid w:val="005E7A06"/>
    <w:rsid w:val="00607646"/>
    <w:rsid w:val="0062502D"/>
    <w:rsid w:val="00633764"/>
    <w:rsid w:val="006366E9"/>
    <w:rsid w:val="00644CD8"/>
    <w:rsid w:val="00651435"/>
    <w:rsid w:val="0068438C"/>
    <w:rsid w:val="00685F95"/>
    <w:rsid w:val="00697C47"/>
    <w:rsid w:val="00697D38"/>
    <w:rsid w:val="006A25C0"/>
    <w:rsid w:val="006B2268"/>
    <w:rsid w:val="006B59F2"/>
    <w:rsid w:val="006E62E4"/>
    <w:rsid w:val="00725732"/>
    <w:rsid w:val="00742F8B"/>
    <w:rsid w:val="0075410D"/>
    <w:rsid w:val="007757F3"/>
    <w:rsid w:val="007B56CB"/>
    <w:rsid w:val="007C7FD4"/>
    <w:rsid w:val="007E61F9"/>
    <w:rsid w:val="007E7815"/>
    <w:rsid w:val="00801A5B"/>
    <w:rsid w:val="00802850"/>
    <w:rsid w:val="0081059A"/>
    <w:rsid w:val="008268CE"/>
    <w:rsid w:val="008303F0"/>
    <w:rsid w:val="00833535"/>
    <w:rsid w:val="0087644F"/>
    <w:rsid w:val="00896762"/>
    <w:rsid w:val="008A5D15"/>
    <w:rsid w:val="008C2C09"/>
    <w:rsid w:val="008D1F59"/>
    <w:rsid w:val="008F1FF4"/>
    <w:rsid w:val="00921C13"/>
    <w:rsid w:val="00937479"/>
    <w:rsid w:val="00941098"/>
    <w:rsid w:val="00942200"/>
    <w:rsid w:val="00944608"/>
    <w:rsid w:val="009776B9"/>
    <w:rsid w:val="009860E5"/>
    <w:rsid w:val="00996D61"/>
    <w:rsid w:val="009B0ADA"/>
    <w:rsid w:val="009D337C"/>
    <w:rsid w:val="009D3627"/>
    <w:rsid w:val="009E112D"/>
    <w:rsid w:val="00A03511"/>
    <w:rsid w:val="00A03E3C"/>
    <w:rsid w:val="00A429D1"/>
    <w:rsid w:val="00A430DE"/>
    <w:rsid w:val="00A545B2"/>
    <w:rsid w:val="00A56A42"/>
    <w:rsid w:val="00A60764"/>
    <w:rsid w:val="00A829FC"/>
    <w:rsid w:val="00AA43F7"/>
    <w:rsid w:val="00AB682D"/>
    <w:rsid w:val="00B226BA"/>
    <w:rsid w:val="00B25522"/>
    <w:rsid w:val="00B53FFC"/>
    <w:rsid w:val="00B625CC"/>
    <w:rsid w:val="00B75448"/>
    <w:rsid w:val="00B77835"/>
    <w:rsid w:val="00BA1C64"/>
    <w:rsid w:val="00BA2F50"/>
    <w:rsid w:val="00BB4B6E"/>
    <w:rsid w:val="00BD029D"/>
    <w:rsid w:val="00C20DBC"/>
    <w:rsid w:val="00C3030B"/>
    <w:rsid w:val="00C334DC"/>
    <w:rsid w:val="00C3437C"/>
    <w:rsid w:val="00C414D6"/>
    <w:rsid w:val="00C4352A"/>
    <w:rsid w:val="00C82A49"/>
    <w:rsid w:val="00CA10AD"/>
    <w:rsid w:val="00CB5DFE"/>
    <w:rsid w:val="00CD1133"/>
    <w:rsid w:val="00CF6AA7"/>
    <w:rsid w:val="00D15FFE"/>
    <w:rsid w:val="00D50B0C"/>
    <w:rsid w:val="00D50E11"/>
    <w:rsid w:val="00D67818"/>
    <w:rsid w:val="00D93C75"/>
    <w:rsid w:val="00DA219A"/>
    <w:rsid w:val="00DA3D41"/>
    <w:rsid w:val="00DC0C6B"/>
    <w:rsid w:val="00DC5A28"/>
    <w:rsid w:val="00DE0863"/>
    <w:rsid w:val="00DE2AB8"/>
    <w:rsid w:val="00DE5605"/>
    <w:rsid w:val="00DF3879"/>
    <w:rsid w:val="00E30FBA"/>
    <w:rsid w:val="00E55EA9"/>
    <w:rsid w:val="00E57B94"/>
    <w:rsid w:val="00E65310"/>
    <w:rsid w:val="00E73583"/>
    <w:rsid w:val="00E7472C"/>
    <w:rsid w:val="00E866A4"/>
    <w:rsid w:val="00EC1432"/>
    <w:rsid w:val="00EE7366"/>
    <w:rsid w:val="00EF0E20"/>
    <w:rsid w:val="00EF252E"/>
    <w:rsid w:val="00EF50F6"/>
    <w:rsid w:val="00F21D09"/>
    <w:rsid w:val="00F4517C"/>
    <w:rsid w:val="00F745F4"/>
    <w:rsid w:val="00F91396"/>
    <w:rsid w:val="00FA5247"/>
    <w:rsid w:val="00FB55A3"/>
    <w:rsid w:val="40D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D685D"/>
  <w15:chartTrackingRefBased/>
  <w15:docId w15:val="{B2EE3DF6-1F65-49AC-8B0F-5578F2A6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E6"/>
  </w:style>
  <w:style w:type="paragraph" w:styleId="Footer">
    <w:name w:val="footer"/>
    <w:basedOn w:val="Normal"/>
    <w:link w:val="FooterChar"/>
    <w:uiPriority w:val="99"/>
    <w:unhideWhenUsed/>
    <w:rsid w:val="00125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E6"/>
  </w:style>
  <w:style w:type="paragraph" w:styleId="ListParagraph">
    <w:name w:val="List Paragraph"/>
    <w:basedOn w:val="Normal"/>
    <w:uiPriority w:val="34"/>
    <w:qFormat/>
    <w:rsid w:val="002B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B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B4B6E"/>
  </w:style>
  <w:style w:type="character" w:styleId="UnresolvedMention">
    <w:name w:val="Unresolved Mention"/>
    <w:basedOn w:val="DefaultParagraphFont"/>
    <w:uiPriority w:val="99"/>
    <w:semiHidden/>
    <w:unhideWhenUsed/>
    <w:rsid w:val="00BD0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29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D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D029D"/>
    <w:pPr>
      <w:spacing w:after="0" w:line="240" w:lineRule="auto"/>
    </w:pPr>
  </w:style>
  <w:style w:type="character" w:customStyle="1" w:styleId="TabletextbulletsChar">
    <w:name w:val="Table text bullets Char"/>
    <w:link w:val="Tabletextbullets"/>
    <w:locked/>
    <w:rsid w:val="00E30FBA"/>
    <w:rPr>
      <w:rFonts w:ascii="Arial" w:hAnsi="Arial" w:cs="Arial"/>
    </w:rPr>
  </w:style>
  <w:style w:type="paragraph" w:customStyle="1" w:styleId="Tabletextbullets">
    <w:name w:val="Table text bullets"/>
    <w:link w:val="TabletextbulletsChar"/>
    <w:rsid w:val="00E30FBA"/>
    <w:pPr>
      <w:numPr>
        <w:numId w:val="1"/>
      </w:numPr>
      <w:spacing w:before="80" w:after="60" w:line="240" w:lineRule="atLeast"/>
    </w:pPr>
    <w:rPr>
      <w:rFonts w:ascii="Arial" w:hAnsi="Arial" w:cs="Arial"/>
    </w:rPr>
  </w:style>
  <w:style w:type="character" w:customStyle="1" w:styleId="TabletextChar">
    <w:name w:val="Table text Char"/>
    <w:link w:val="Tabletext"/>
    <w:locked/>
    <w:rsid w:val="0075410D"/>
    <w:rPr>
      <w:rFonts w:ascii="Arial" w:hAnsi="Arial" w:cs="Arial"/>
    </w:rPr>
  </w:style>
  <w:style w:type="paragraph" w:customStyle="1" w:styleId="Tabletext">
    <w:name w:val="Table text"/>
    <w:link w:val="TabletextChar"/>
    <w:rsid w:val="0075410D"/>
    <w:pPr>
      <w:spacing w:before="80" w:after="60" w:line="240" w:lineRule="atLeast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9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E6E26"/>
  </w:style>
  <w:style w:type="character" w:styleId="Strong">
    <w:name w:val="Strong"/>
    <w:basedOn w:val="DefaultParagraphFont"/>
    <w:uiPriority w:val="22"/>
    <w:qFormat/>
    <w:rsid w:val="00B75448"/>
    <w:rPr>
      <w:b/>
      <w:bCs/>
    </w:rPr>
  </w:style>
  <w:style w:type="character" w:customStyle="1" w:styleId="sdzsvb">
    <w:name w:val="sdzsvb"/>
    <w:basedOn w:val="DefaultParagraphFont"/>
    <w:rsid w:val="00B75448"/>
  </w:style>
  <w:style w:type="character" w:customStyle="1" w:styleId="hgkelc">
    <w:name w:val="hgkelc"/>
    <w:basedOn w:val="DefaultParagraphFont"/>
    <w:rsid w:val="00DF3879"/>
  </w:style>
  <w:style w:type="paragraph" w:customStyle="1" w:styleId="trt0xe">
    <w:name w:val="trt0xe"/>
    <w:basedOn w:val="Normal"/>
    <w:rsid w:val="00DE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wmain">
    <w:name w:val="sowmain"/>
    <w:basedOn w:val="Normal"/>
    <w:rsid w:val="00DE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dxpnd">
    <w:name w:val="xpdxpnd"/>
    <w:basedOn w:val="Normal"/>
    <w:rsid w:val="0068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g-binding">
    <w:name w:val="ng-binding"/>
    <w:basedOn w:val="DefaultParagraphFont"/>
    <w:rsid w:val="006A25C0"/>
  </w:style>
  <w:style w:type="character" w:customStyle="1" w:styleId="mi">
    <w:name w:val="mi"/>
    <w:basedOn w:val="DefaultParagraphFont"/>
    <w:rsid w:val="00DC0C6B"/>
  </w:style>
  <w:style w:type="character" w:customStyle="1" w:styleId="mjxassistivemathml">
    <w:name w:val="mjx_assistive_mathml"/>
    <w:basedOn w:val="DefaultParagraphFont"/>
    <w:rsid w:val="00DC0C6B"/>
  </w:style>
  <w:style w:type="character" w:customStyle="1" w:styleId="aranob">
    <w:name w:val="aranob"/>
    <w:basedOn w:val="DefaultParagraphFont"/>
    <w:rsid w:val="00E57B94"/>
  </w:style>
  <w:style w:type="character" w:styleId="Emphasis">
    <w:name w:val="Emphasis"/>
    <w:basedOn w:val="DefaultParagraphFont"/>
    <w:uiPriority w:val="20"/>
    <w:qFormat/>
    <w:rsid w:val="00DA2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5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74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54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9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91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sgenie.co.uk/" TargetMode="External"/><Relationship Id="rId18" Type="http://schemas.openxmlformats.org/officeDocument/2006/relationships/hyperlink" Target="https://www.youtube.com/watch?v=AQ0tktNv9GY" TargetMode="External"/><Relationship Id="rId26" Type="http://schemas.openxmlformats.org/officeDocument/2006/relationships/hyperlink" Target="https://www.google.co.uk/search?cs=0&amp;q=right-angled&amp;si=AEcPFx7ZOAeoFkpGqUrMOXsigWJpiHUmDcIZ3lydiI6W3TOaonlLQJuHH2stKtYx2fpFKsfXYiI6PpToAanrsB7ZGRRWSbzBw3lyfB2DsnXFbka8L2iUWrI%3D&amp;expnd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UWzTVItOT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rbettmaths.com/" TargetMode="External"/><Relationship Id="rId17" Type="http://schemas.openxmlformats.org/officeDocument/2006/relationships/hyperlink" Target="https://www.youtube.com/watch?v=qnVVTBAfNu4" TargetMode="External"/><Relationship Id="rId25" Type="http://schemas.openxmlformats.org/officeDocument/2006/relationships/hyperlink" Target="https://www.google.co.uk/search?cs=0&amp;q=hypotenuse&amp;si=AEcPFx5fvF8eNC6GbVKyEDo4Rywaipss6HVnfqi9KvsFm36e4v22lu0kpaUFTmvH-qNEFEOMtMtVuFo7hWO8zFlnL_wNWqFBFw%3D%3D&amp;expnd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OW2bU0So-4" TargetMode="External"/><Relationship Id="rId20" Type="http://schemas.openxmlformats.org/officeDocument/2006/relationships/hyperlink" Target="https://www.youtube.com/watch?v=YJYhHQGopM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le.mathswatch.co.uk/" TargetMode="External"/><Relationship Id="rId24" Type="http://schemas.openxmlformats.org/officeDocument/2006/relationships/hyperlink" Target="https://www.google.co.uk/search?cs=0&amp;q=theorem&amp;si=AEcPFx5hn0gxdHqlMdkaq7LnvtdUiN4IXbcFZ5XLu2y0yndnsxQO_CAq9lyv351D6-lKpFgfImSnZwgDp4w7adLyjasGGBuccA%3D%3D&amp;expnd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WqpwuIsBqWs" TargetMode="External"/><Relationship Id="rId23" Type="http://schemas.openxmlformats.org/officeDocument/2006/relationships/hyperlink" Target="https://www.google.co.uk/search?q=enclosing&amp;si=AEcPFx5T0KBURMkmkHI1zFBnn9YqW1ea6AtM8MUTLkC_QcOWsh6fwkBG-zdTcQKotuNvFofsaSkWi6924L-fpvKxwt6TZWVhKg%3D%3D&amp;expnd=1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2jrgXG0XsC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ZkC2FX5TOJ8" TargetMode="External"/><Relationship Id="rId22" Type="http://schemas.openxmlformats.org/officeDocument/2006/relationships/hyperlink" Target="https://www.google.co.uk/search?cs=0&amp;q=metre&amp;si=AEcPFx6b5qnVunj5T-U8YS-AVZeQVtStE121iw92Dg4MLpCvWY8d4ZmiWthWf18McOPr9ddZqWih5YZutgIhWCTMHJNZ-g6zCA%3D%3D&amp;expnd=1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3D89AA8E62640930A6D1F2B8BB604" ma:contentTypeVersion="4" ma:contentTypeDescription="Create a new document." ma:contentTypeScope="" ma:versionID="4e5918ee88d2c53482a505ef899e25e8">
  <xsd:schema xmlns:xsd="http://www.w3.org/2001/XMLSchema" xmlns:xs="http://www.w3.org/2001/XMLSchema" xmlns:p="http://schemas.microsoft.com/office/2006/metadata/properties" xmlns:ns2="444ca314-e400-4e68-881d-f7dd721766ad" xmlns:ns3="640c53d4-9bd1-4168-a8e5-d44bd5878bfc" targetNamespace="http://schemas.microsoft.com/office/2006/metadata/properties" ma:root="true" ma:fieldsID="b1745869396b10f11cdcbd641fa6ad54" ns2:_="" ns3:_="">
    <xsd:import namespace="444ca314-e400-4e68-881d-f7dd721766ad"/>
    <xsd:import namespace="640c53d4-9bd1-4168-a8e5-d44bd5878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a314-e400-4e68-881d-f7dd72176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c53d4-9bd1-4168-a8e5-d44bd587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C68BE-618D-4264-B7B5-82A2B9AE9722}">
  <ds:schemaRefs>
    <ds:schemaRef ds:uri="http://schemas.microsoft.com/office/2006/metadata/properties"/>
    <ds:schemaRef ds:uri="http://schemas.microsoft.com/office/infopath/2007/PartnerControls"/>
    <ds:schemaRef ds:uri="e9ab19e1-57d8-4d07-8a40-ad609fb5bf1d"/>
  </ds:schemaRefs>
</ds:datastoreItem>
</file>

<file path=customXml/itemProps2.xml><?xml version="1.0" encoding="utf-8"?>
<ds:datastoreItem xmlns:ds="http://schemas.openxmlformats.org/officeDocument/2006/customXml" ds:itemID="{78C06F90-B706-4496-80E9-8C00CBD59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E0572A-EDC9-4A45-B4B6-F38F99F87A15}"/>
</file>

<file path=customXml/itemProps4.xml><?xml version="1.0" encoding="utf-8"?>
<ds:datastoreItem xmlns:ds="http://schemas.openxmlformats.org/officeDocument/2006/customXml" ds:itemID="{2027DF14-8D6D-475C-903C-9C6F011DE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Barton</dc:creator>
  <cp:keywords/>
  <dc:description/>
  <cp:lastModifiedBy>T Rashid</cp:lastModifiedBy>
  <cp:revision>81</cp:revision>
  <dcterms:created xsi:type="dcterms:W3CDTF">2023-03-21T13:23:00Z</dcterms:created>
  <dcterms:modified xsi:type="dcterms:W3CDTF">2023-04-17T10:27:00Z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0x010100F2E3D89AA8E62640930A6D1F2B8BB604</vt:lpwstr>
  </property>
</Properties>
</file>